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C" w:rsidRPr="00110C9C" w:rsidRDefault="00110C9C" w:rsidP="00110C9C">
      <w:pPr>
        <w:spacing w:before="100" w:beforeAutospacing="1" w:after="100" w:afterAutospacing="1" w:line="240" w:lineRule="auto"/>
        <w:ind w:left="-1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0" w:name="_GoBack"/>
      <w:r w:rsidRPr="00110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ПЕРЕЛІК</w:t>
      </w:r>
      <w:r w:rsidRPr="00110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br/>
        <w:t>нормативно-правових актів, відповідно до яких складено перелік питань щодо проведення заходу державного нагляду (контролю)</w:t>
      </w: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520"/>
        <w:gridCol w:w="2730"/>
        <w:gridCol w:w="1890"/>
        <w:gridCol w:w="1890"/>
      </w:tblGrid>
      <w:tr w:rsidR="00110C9C" w:rsidRPr="00110C9C" w:rsidTr="00853E25">
        <w:tc>
          <w:tcPr>
            <w:tcW w:w="700" w:type="pct"/>
            <w:vMerge w:val="restart"/>
            <w:shd w:val="clear" w:color="auto" w:fill="auto"/>
          </w:tcPr>
          <w:bookmarkEnd w:id="0"/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Порядковий номер</w:t>
            </w:r>
          </w:p>
        </w:tc>
        <w:tc>
          <w:tcPr>
            <w:tcW w:w="3400" w:type="pct"/>
            <w:gridSpan w:val="3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Нормативно-правовий акт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і номер державної реєстрації нормативно-правового акта у Мін'юсті</w:t>
            </w:r>
          </w:p>
        </w:tc>
      </w:tr>
      <w:tr w:rsidR="00110C9C" w:rsidRPr="00110C9C" w:rsidTr="00853E25">
        <w:tc>
          <w:tcPr>
            <w:tcW w:w="0" w:type="auto"/>
            <w:vMerge/>
            <w:shd w:val="clear" w:color="auto" w:fill="auto"/>
          </w:tcPr>
          <w:p w:rsidR="00110C9C" w:rsidRPr="00110C9C" w:rsidRDefault="00110C9C" w:rsidP="0011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скорочення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і номер</w:t>
            </w:r>
          </w:p>
        </w:tc>
        <w:tc>
          <w:tcPr>
            <w:tcW w:w="0" w:type="auto"/>
            <w:vMerge/>
            <w:shd w:val="clear" w:color="auto" w:fill="auto"/>
          </w:tcPr>
          <w:p w:rsidR="00110C9C" w:rsidRPr="00110C9C" w:rsidRDefault="00110C9C" w:rsidP="0011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Кодекси України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ЗКУ від 25.10.2001 №  2768-III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Земельний кодекс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25 жовтня 2001 року № 2768-III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Закони України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 від 22.05.2003 № 858-IV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землеустрій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22 травня 2003 року № 858-IV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 від 11.12.2003 № 1378-IV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оцінку земель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11 грудня 2003 року № 1378-IV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 від 02.10.2012 № 5394-VI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внесення змін до деяких законодавчих актів України щодо дерегуляції господарської діяльності з проведення робіт із землеустрою та </w:t>
            </w:r>
            <w:proofErr w:type="spellStart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землеоціночних</w:t>
            </w:r>
            <w:proofErr w:type="spellEnd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робіт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02 жовтня 2012 року № 5394-VI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Постанови Кабінету Міністрів України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ПКМУ від 17.11.97 № 1279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розміри та Порядок визначення втрат сільськогосподарського і лісогосподарського виробництва, які підлягають відшкодуванню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17 листопада 1997 року № 1279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ПКМУ від 13.07.98 № 1075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Порядок використання апаратури супутникових радіонавігаційних систем під час проведення топографо-геодезичних, картографічних, </w:t>
            </w:r>
            <w:proofErr w:type="spellStart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аерофотознімальних</w:t>
            </w:r>
            <w:proofErr w:type="spellEnd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проектних, дослідницьких робіт і вишукувань та кадастрових зйомок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13 липня 1998 року № 1075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ПКМУ від 04.03.2004 </w:t>
            </w: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№ 266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Про затвердження </w:t>
            </w: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Типового договору про розроблення проекту землеустрою щодо відведення земельної ділянки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від 04 березня </w:t>
            </w: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2004 року № 266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3.4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ПКМУ від 17.11.2004 № 1553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Положення про Державний фонд документації із землеустрою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17 листопада 2004 року № 1553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ПКМУ від 23.05.2012 № 513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Порядку інвентаризації земель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23 травня 2012 року № 513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ПКМУ від 17.10.2012 № 1051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Порядку ведення Державного земельного кадастру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17 жовтня 2012 року № 1051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нормативно-правові акти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Держкомзему України від 28.11.2003 № 295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Порядку ведення журналу авторського нагляду за виконанням проекту землеустрою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28 листопада 2003 року № 295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грудня 2003 року за № 1162/8483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Держкомзему України від 18.05.2010 № 376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Інструкції про встановлення (відновлення) меж земельних ділянок в натурі (на місцевості) та їх закріплення межовими знаками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18 травня 2010 року № 376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 червня 2010 року за № 391/17686</w:t>
            </w:r>
          </w:p>
        </w:tc>
      </w:tr>
      <w:tr w:rsidR="00110C9C" w:rsidRPr="00110C9C" w:rsidTr="00853E25">
        <w:tc>
          <w:tcPr>
            <w:tcW w:w="7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12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Наказ </w:t>
            </w:r>
            <w:proofErr w:type="spellStart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Мінагрополітики</w:t>
            </w:r>
            <w:proofErr w:type="spellEnd"/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України від 11.04.2013 № 255</w:t>
            </w:r>
          </w:p>
        </w:tc>
        <w:tc>
          <w:tcPr>
            <w:tcW w:w="13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Вимог до технічного і технологічного забезпечення виконавців (розробників) робіт із землеустрою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11 квітня 2013 року № 255</w:t>
            </w:r>
          </w:p>
        </w:tc>
        <w:tc>
          <w:tcPr>
            <w:tcW w:w="900" w:type="pct"/>
            <w:shd w:val="clear" w:color="auto" w:fill="auto"/>
          </w:tcPr>
          <w:p w:rsidR="00110C9C" w:rsidRPr="00110C9C" w:rsidRDefault="00110C9C" w:rsidP="00110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 квітня 2013 року за № 694/23226</w:t>
            </w:r>
          </w:p>
        </w:tc>
      </w:tr>
    </w:tbl>
    <w:p w:rsidR="0085441B" w:rsidRPr="00110C9C" w:rsidRDefault="0085441B" w:rsidP="00110C9C"/>
    <w:sectPr w:rsidR="0085441B" w:rsidRPr="0011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7F"/>
    <w:rsid w:val="0002127F"/>
    <w:rsid w:val="00110C9C"/>
    <w:rsid w:val="008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Мосьпан</dc:creator>
  <cp:lastModifiedBy>Полина Мосьпан</cp:lastModifiedBy>
  <cp:revision>1</cp:revision>
  <dcterms:created xsi:type="dcterms:W3CDTF">2021-05-26T06:18:00Z</dcterms:created>
  <dcterms:modified xsi:type="dcterms:W3CDTF">2021-05-26T06:39:00Z</dcterms:modified>
</cp:coreProperties>
</file>