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64" w:rsidRPr="00147C64" w:rsidRDefault="00147C64" w:rsidP="00147C64">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p>
    <w:tbl>
      <w:tblPr>
        <w:tblpPr w:leftFromText="45" w:rightFromText="45" w:vertAnchor="text" w:tblpXSpec="right" w:tblpYSpec="center"/>
        <w:tblW w:w="2250" w:type="pct"/>
        <w:tblLook w:val="0000" w:firstRow="0" w:lastRow="0" w:firstColumn="0" w:lastColumn="0" w:noHBand="0" w:noVBand="0"/>
      </w:tblPr>
      <w:tblGrid>
        <w:gridCol w:w="4307"/>
      </w:tblGrid>
      <w:tr w:rsidR="00147C64" w:rsidRPr="00147C64" w:rsidTr="00853E25">
        <w:tc>
          <w:tcPr>
            <w:tcW w:w="5000" w:type="pct"/>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ЗАТВЕРДЖЕНО</w:t>
            </w:r>
            <w:r w:rsidRPr="00147C64">
              <w:rPr>
                <w:rFonts w:ascii="Times New Roman" w:eastAsia="Times New Roman" w:hAnsi="Times New Roman" w:cs="Times New Roman"/>
                <w:color w:val="000000"/>
                <w:sz w:val="24"/>
                <w:szCs w:val="24"/>
                <w:lang w:val="uk-UA" w:eastAsia="ru-RU"/>
              </w:rPr>
              <w:br/>
              <w:t xml:space="preserve">Наказ Міністерства аграрної </w:t>
            </w:r>
            <w:r w:rsidRPr="00147C64">
              <w:rPr>
                <w:rFonts w:ascii="Times New Roman" w:eastAsia="Times New Roman" w:hAnsi="Times New Roman" w:cs="Times New Roman"/>
                <w:color w:val="000000"/>
                <w:sz w:val="24"/>
                <w:szCs w:val="24"/>
                <w:lang w:val="uk-UA" w:eastAsia="ru-RU"/>
              </w:rPr>
              <w:br/>
              <w:t>політики та продовольства України</w:t>
            </w:r>
            <w:r w:rsidRPr="00147C64">
              <w:rPr>
                <w:rFonts w:ascii="Times New Roman" w:eastAsia="Times New Roman" w:hAnsi="Times New Roman" w:cs="Times New Roman"/>
                <w:color w:val="000000"/>
                <w:sz w:val="24"/>
                <w:szCs w:val="24"/>
                <w:lang w:val="uk-UA" w:eastAsia="ru-RU"/>
              </w:rPr>
              <w:br/>
              <w:t xml:space="preserve">26 жовтня 2018 року </w:t>
            </w:r>
            <w:r w:rsidRPr="00147C64">
              <w:rPr>
                <w:rFonts w:ascii="Times New Roman" w:eastAsia="Times New Roman" w:hAnsi="Times New Roman" w:cs="Times New Roman"/>
                <w:color w:val="000000"/>
                <w:sz w:val="24"/>
                <w:szCs w:val="24"/>
                <w:lang w:eastAsia="ru-RU"/>
              </w:rPr>
              <w:t>№</w:t>
            </w:r>
            <w:r w:rsidRPr="00147C64">
              <w:rPr>
                <w:rFonts w:ascii="Times New Roman" w:eastAsia="Times New Roman" w:hAnsi="Times New Roman" w:cs="Times New Roman"/>
                <w:color w:val="000000"/>
                <w:sz w:val="24"/>
                <w:szCs w:val="24"/>
                <w:lang w:val="uk-UA" w:eastAsia="ru-RU"/>
              </w:rPr>
              <w:t xml:space="preserve"> 515</w:t>
            </w:r>
          </w:p>
        </w:tc>
      </w:tr>
    </w:tbl>
    <w:p w:rsidR="00147C64" w:rsidRPr="00147C64" w:rsidRDefault="00147C64" w:rsidP="00147C64">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br w:type="textWrapping" w:clear="all"/>
      </w:r>
    </w:p>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457200" cy="704850"/>
            <wp:effectExtent l="0" t="0" r="0" b="0"/>
            <wp:docPr id="49" name="Рисунок 49" descr="C:\Public\Dasha\RE32730_img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ublic\Dasha\RE32730_img_003.gi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57200" cy="70485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b/>
          <w:bCs/>
          <w:color w:val="000000"/>
          <w:sz w:val="24"/>
          <w:szCs w:val="24"/>
          <w:lang w:val="uk-UA" w:eastAsia="ru-RU"/>
        </w:rPr>
        <w:t>Державна служба України з питань геодезії, картографії та кадастру</w:t>
      </w:r>
      <w:r w:rsidRPr="00147C64">
        <w:rPr>
          <w:rFonts w:ascii="Times New Roman" w:eastAsia="Times New Roman" w:hAnsi="Times New Roman" w:cs="Times New Roman"/>
          <w:color w:val="000000"/>
          <w:sz w:val="24"/>
          <w:szCs w:val="24"/>
          <w:lang w:val="uk-UA" w:eastAsia="ru-RU"/>
        </w:rPr>
        <w:br/>
        <w:t>вул. Народного Ополчення, 3, м. Київ, 03151; тел.: (044) 249-96-75; факс: (044) 249-96-70;</w:t>
      </w:r>
      <w:r w:rsidRPr="00147C64">
        <w:rPr>
          <w:rFonts w:ascii="Times New Roman" w:eastAsia="Times New Roman" w:hAnsi="Times New Roman" w:cs="Times New Roman"/>
          <w:color w:val="000000"/>
          <w:sz w:val="24"/>
          <w:szCs w:val="24"/>
          <w:lang w:val="uk-UA" w:eastAsia="ru-RU"/>
        </w:rPr>
        <w:br/>
        <w:t>e-</w:t>
      </w:r>
      <w:proofErr w:type="spellStart"/>
      <w:r w:rsidRPr="00147C64">
        <w:rPr>
          <w:rFonts w:ascii="Times New Roman" w:eastAsia="Times New Roman" w:hAnsi="Times New Roman" w:cs="Times New Roman"/>
          <w:color w:val="000000"/>
          <w:sz w:val="24"/>
          <w:szCs w:val="24"/>
          <w:lang w:val="uk-UA" w:eastAsia="ru-RU"/>
        </w:rPr>
        <w:t>mail</w:t>
      </w:r>
      <w:proofErr w:type="spellEnd"/>
      <w:r w:rsidRPr="00147C64">
        <w:rPr>
          <w:rFonts w:ascii="Times New Roman" w:eastAsia="Times New Roman" w:hAnsi="Times New Roman" w:cs="Times New Roman"/>
          <w:color w:val="000000"/>
          <w:sz w:val="24"/>
          <w:szCs w:val="24"/>
          <w:lang w:val="uk-UA" w:eastAsia="ru-RU"/>
        </w:rPr>
        <w:t>: land@land.gov.ua</w:t>
      </w:r>
    </w:p>
    <w:tbl>
      <w:tblPr>
        <w:tblW w:w="10500" w:type="dxa"/>
        <w:tblInd w:w="-432" w:type="dxa"/>
        <w:tblLook w:val="0000" w:firstRow="0" w:lastRow="0" w:firstColumn="0" w:lastColumn="0" w:noHBand="0" w:noVBand="0"/>
      </w:tblPr>
      <w:tblGrid>
        <w:gridCol w:w="10500"/>
      </w:tblGrid>
      <w:tr w:rsidR="00147C64" w:rsidRPr="00147C64" w:rsidTr="00853E25">
        <w:tc>
          <w:tcPr>
            <w:tcW w:w="5000" w:type="pct"/>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_____________________________________________________________________________________</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(найменування, місцезнаходження, телефони</w:t>
            </w:r>
            <w:r w:rsidRPr="00147C64">
              <w:rPr>
                <w:rFonts w:ascii="Times New Roman" w:eastAsia="Times New Roman" w:hAnsi="Times New Roman" w:cs="Times New Roman"/>
                <w:color w:val="000000"/>
                <w:sz w:val="20"/>
                <w:szCs w:val="20"/>
                <w:lang w:val="uk-UA" w:eastAsia="ru-RU"/>
              </w:rPr>
              <w:br/>
            </w:r>
            <w:r w:rsidRPr="00147C64">
              <w:rPr>
                <w:rFonts w:ascii="Times New Roman" w:eastAsia="Times New Roman" w:hAnsi="Times New Roman" w:cs="Times New Roman"/>
                <w:color w:val="000000"/>
                <w:sz w:val="24"/>
                <w:szCs w:val="24"/>
                <w:lang w:val="uk-UA" w:eastAsia="ru-RU"/>
              </w:rPr>
              <w:t>_____________________________________________________________________________________</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 xml:space="preserve">територіального органу </w:t>
            </w:r>
            <w:proofErr w:type="spellStart"/>
            <w:r w:rsidRPr="00147C64">
              <w:rPr>
                <w:rFonts w:ascii="Times New Roman" w:eastAsia="Times New Roman" w:hAnsi="Times New Roman" w:cs="Times New Roman"/>
                <w:color w:val="000000"/>
                <w:sz w:val="20"/>
                <w:szCs w:val="20"/>
                <w:lang w:val="uk-UA" w:eastAsia="ru-RU"/>
              </w:rPr>
              <w:t>Держгеокадастру</w:t>
            </w:r>
            <w:proofErr w:type="spellEnd"/>
            <w:r w:rsidRPr="00147C64">
              <w:rPr>
                <w:rFonts w:ascii="Times New Roman" w:eastAsia="Times New Roman" w:hAnsi="Times New Roman" w:cs="Times New Roman"/>
                <w:color w:val="000000"/>
                <w:sz w:val="20"/>
                <w:szCs w:val="20"/>
                <w:lang w:val="uk-UA" w:eastAsia="ru-RU"/>
              </w:rPr>
              <w:t>, що проводить захід)</w:t>
            </w:r>
          </w:p>
        </w:tc>
      </w:tr>
    </w:tbl>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br w:type="textWrapping" w:clear="all"/>
      </w:r>
    </w:p>
    <w:p w:rsidR="00147C64" w:rsidRPr="00147C64" w:rsidRDefault="00147C64" w:rsidP="00147C64">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ru-RU"/>
        </w:rPr>
      </w:pPr>
      <w:r w:rsidRPr="00147C64">
        <w:rPr>
          <w:rFonts w:ascii="Times New Roman" w:eastAsia="Times New Roman" w:hAnsi="Times New Roman" w:cs="Times New Roman"/>
          <w:b/>
          <w:bCs/>
          <w:color w:val="000000"/>
          <w:sz w:val="27"/>
          <w:szCs w:val="27"/>
          <w:lang w:val="uk-UA" w:eastAsia="ru-RU"/>
        </w:rPr>
        <w:t>АКТ</w:t>
      </w:r>
    </w:p>
    <w:tbl>
      <w:tblPr>
        <w:tblW w:w="10440" w:type="dxa"/>
        <w:tblInd w:w="-792" w:type="dxa"/>
        <w:tblLook w:val="0000" w:firstRow="0" w:lastRow="0" w:firstColumn="0" w:lastColumn="0" w:noHBand="0" w:noVBand="0"/>
      </w:tblPr>
      <w:tblGrid>
        <w:gridCol w:w="5249"/>
        <w:gridCol w:w="5191"/>
      </w:tblGrid>
      <w:tr w:rsidR="00147C64" w:rsidRPr="00147C64" w:rsidTr="00853E25">
        <w:tc>
          <w:tcPr>
            <w:tcW w:w="2514" w:type="pct"/>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від ____________________</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(дата складення акта)</w:t>
            </w:r>
          </w:p>
        </w:tc>
        <w:tc>
          <w:tcPr>
            <w:tcW w:w="2486" w:type="pct"/>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0" cy="133350"/>
                  <wp:effectExtent l="0" t="0" r="0" b="0"/>
                  <wp:docPr id="48" name="Рисунок 48" descr="C:\Public\Dasha\re327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ublic\Dasha\re32730_img_00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r>
      <w:tr w:rsidR="00147C64" w:rsidRPr="00147C64" w:rsidTr="00853E25">
        <w:tc>
          <w:tcPr>
            <w:tcW w:w="5000" w:type="pct"/>
            <w:gridSpan w:val="2"/>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bookmarkStart w:id="0" w:name="_GoBack"/>
            <w:r w:rsidRPr="00147C64">
              <w:rPr>
                <w:rFonts w:ascii="Times New Roman" w:eastAsia="Times New Roman" w:hAnsi="Times New Roman" w:cs="Times New Roman"/>
                <w:b/>
                <w:bCs/>
                <w:color w:val="000000"/>
                <w:sz w:val="24"/>
                <w:szCs w:val="24"/>
                <w:lang w:val="uk-UA" w:eastAsia="ru-RU"/>
              </w:rPr>
              <w:t>складений за результатами проведення планового (позапланового) заходу державного нагляду (контролю) щодо додержання суб'єктом господарювання вимог законодавства у сфері землеустрою</w:t>
            </w:r>
            <w:bookmarkEnd w:id="0"/>
            <w:r w:rsidRPr="00147C64">
              <w:rPr>
                <w:rFonts w:ascii="Times New Roman" w:eastAsia="Times New Roman" w:hAnsi="Times New Roman" w:cs="Times New Roman"/>
                <w:color w:val="000000"/>
                <w:sz w:val="24"/>
                <w:szCs w:val="24"/>
                <w:lang w:val="uk-UA" w:eastAsia="ru-RU"/>
              </w:rPr>
              <w:br/>
              <w:t>_____________________________________________________________________________________</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 xml:space="preserve">                                          (найменування юридичної особи (відокремленого підрозділу) або прізвище,</w:t>
            </w:r>
            <w:r w:rsidRPr="00147C64">
              <w:rPr>
                <w:rFonts w:ascii="Times New Roman" w:eastAsia="Times New Roman" w:hAnsi="Times New Roman" w:cs="Times New Roman"/>
                <w:color w:val="000000"/>
                <w:sz w:val="20"/>
                <w:szCs w:val="20"/>
                <w:lang w:val="uk-UA" w:eastAsia="ru-RU"/>
              </w:rPr>
              <w:br/>
            </w:r>
            <w:r w:rsidRPr="00147C64">
              <w:rPr>
                <w:rFonts w:ascii="Times New Roman" w:eastAsia="Times New Roman" w:hAnsi="Times New Roman" w:cs="Times New Roman"/>
                <w:color w:val="000000"/>
                <w:sz w:val="20"/>
                <w:szCs w:val="20"/>
                <w:lang w:val="uk-UA" w:eastAsia="ru-RU"/>
              </w:rPr>
              <w:br/>
            </w:r>
            <w:r w:rsidRPr="00147C64">
              <w:rPr>
                <w:rFonts w:ascii="Times New Roman" w:eastAsia="Times New Roman" w:hAnsi="Times New Roman" w:cs="Times New Roman"/>
                <w:color w:val="000000"/>
                <w:sz w:val="24"/>
                <w:szCs w:val="24"/>
                <w:lang w:val="uk-UA" w:eastAsia="ru-RU"/>
              </w:rPr>
              <w:t>_____________________________________________________________________________________</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 xml:space="preserve">                                ім'я та по батькові фізичної особи - підприємця)</w:t>
            </w:r>
            <w:r w:rsidRPr="00147C64">
              <w:rPr>
                <w:rFonts w:ascii="Times New Roman" w:eastAsia="Times New Roman" w:hAnsi="Times New Roman" w:cs="Times New Roman"/>
                <w:color w:val="000000"/>
                <w:sz w:val="20"/>
                <w:szCs w:val="20"/>
                <w:lang w:val="uk-UA" w:eastAsia="ru-RU"/>
              </w:rPr>
              <w:br/>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147C64">
              <w:rPr>
                <w:rFonts w:ascii="Times New Roman" w:eastAsia="Times New Roman" w:hAnsi="Times New Roman" w:cs="Times New Roman"/>
                <w:color w:val="000000"/>
                <w:sz w:val="24"/>
                <w:szCs w:val="24"/>
                <w:lang w:val="uk-UA" w:eastAsia="ru-RU"/>
              </w:rPr>
              <w:t xml:space="preserve">код згідно з ЄДРПОУ або реєстраційний номер облікової картки платника податків  </w:t>
            </w:r>
            <w:r>
              <w:rPr>
                <w:rFonts w:ascii="Times New Roman" w:eastAsia="Times New Roman" w:hAnsi="Times New Roman" w:cs="Times New Roman"/>
                <w:noProof/>
                <w:color w:val="000000"/>
                <w:sz w:val="24"/>
                <w:szCs w:val="24"/>
                <w:lang w:eastAsia="ru-RU"/>
              </w:rPr>
              <w:drawing>
                <wp:inline distT="0" distB="0" distL="0" distR="0">
                  <wp:extent cx="1619250" cy="133350"/>
                  <wp:effectExtent l="0" t="0" r="0" b="0"/>
                  <wp:docPr id="47" name="Рисунок 47" descr="C:\Public\Dasha\re32730_img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ublic\Dasha\re32730_img_00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 або серія та номер паспорта*</w:t>
            </w:r>
            <w:r w:rsidRPr="00147C64">
              <w:rPr>
                <w:rFonts w:ascii="Times New Roman" w:eastAsia="Times New Roman" w:hAnsi="Times New Roman" w:cs="Times New Roman"/>
                <w:color w:val="000000"/>
                <w:sz w:val="24"/>
                <w:szCs w:val="24"/>
                <w:lang w:val="uk-UA" w:eastAsia="ru-RU"/>
              </w:rPr>
              <w:br/>
              <w:t>_____________________________________________________________________________________</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 xml:space="preserve">                                                                    (місцезнаходження суб'єкта господарювання, номер телефону,</w:t>
            </w:r>
            <w:r w:rsidRPr="00147C64">
              <w:rPr>
                <w:rFonts w:ascii="Times New Roman" w:eastAsia="Times New Roman" w:hAnsi="Times New Roman" w:cs="Times New Roman"/>
                <w:color w:val="000000"/>
                <w:sz w:val="20"/>
                <w:szCs w:val="20"/>
                <w:lang w:val="uk-UA" w:eastAsia="ru-RU"/>
              </w:rPr>
              <w:br/>
            </w:r>
            <w:r w:rsidRPr="00147C64">
              <w:rPr>
                <w:rFonts w:ascii="Times New Roman" w:eastAsia="Times New Roman" w:hAnsi="Times New Roman" w:cs="Times New Roman"/>
                <w:color w:val="000000"/>
                <w:sz w:val="20"/>
                <w:szCs w:val="20"/>
                <w:lang w:val="uk-UA" w:eastAsia="ru-RU"/>
              </w:rPr>
              <w:br/>
            </w:r>
            <w:r w:rsidRPr="00147C64">
              <w:rPr>
                <w:rFonts w:ascii="Times New Roman" w:eastAsia="Times New Roman" w:hAnsi="Times New Roman" w:cs="Times New Roman"/>
                <w:color w:val="000000"/>
                <w:sz w:val="24"/>
                <w:szCs w:val="24"/>
                <w:lang w:val="uk-UA" w:eastAsia="ru-RU"/>
              </w:rPr>
              <w:t>_____________________________________________________________________________________</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 xml:space="preserve">                                                                                           телефаксу та адреса електронної пошти)</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вид суб'єкта господарювання за класифікацією суб'єктів господарювання (суб'єкт </w:t>
            </w:r>
            <w:proofErr w:type="spellStart"/>
            <w:r w:rsidRPr="00147C64">
              <w:rPr>
                <w:rFonts w:ascii="Times New Roman" w:eastAsia="Times New Roman" w:hAnsi="Times New Roman" w:cs="Times New Roman"/>
                <w:color w:val="000000"/>
                <w:sz w:val="24"/>
                <w:szCs w:val="24"/>
                <w:lang w:val="uk-UA" w:eastAsia="ru-RU"/>
              </w:rPr>
              <w:t>мікро-</w:t>
            </w:r>
            <w:proofErr w:type="spellEnd"/>
            <w:r w:rsidRPr="00147C64">
              <w:rPr>
                <w:rFonts w:ascii="Times New Roman" w:eastAsia="Times New Roman" w:hAnsi="Times New Roman" w:cs="Times New Roman"/>
                <w:color w:val="000000"/>
                <w:sz w:val="24"/>
                <w:szCs w:val="24"/>
                <w:lang w:val="uk-UA" w:eastAsia="ru-RU"/>
              </w:rPr>
              <w:t>, малого, середнього або великого підприємництва), ступінь ризику:</w:t>
            </w:r>
            <w:r w:rsidRPr="00147C64">
              <w:rPr>
                <w:rFonts w:ascii="Times New Roman" w:eastAsia="Times New Roman" w:hAnsi="Times New Roman" w:cs="Times New Roman"/>
                <w:color w:val="000000"/>
                <w:sz w:val="24"/>
                <w:szCs w:val="24"/>
                <w:lang w:val="uk-UA" w:eastAsia="ru-RU"/>
              </w:rPr>
              <w:br/>
              <w:t>_____________________________________________________________________________________</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види об'єктів та/або види господарської діяльності (із зазначенням коду згідно з КВЕД), щодо яких проводиться захід:</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4"/>
                <w:szCs w:val="24"/>
                <w:lang w:val="uk-UA" w:eastAsia="ru-RU"/>
              </w:rPr>
              <w:lastRenderedPageBreak/>
              <w:t>_____________________________________________________________________________________</w:t>
            </w:r>
          </w:p>
          <w:p w:rsidR="00147C64" w:rsidRPr="00147C64" w:rsidRDefault="00147C64" w:rsidP="00147C64">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Загальна інформація про проведення заходу державного нагляду (контролю):</w:t>
            </w:r>
          </w:p>
        </w:tc>
      </w:tr>
    </w:tbl>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lastRenderedPageBreak/>
        <w:br w:type="textWrapping" w:clear="all"/>
      </w:r>
    </w:p>
    <w:tbl>
      <w:tblPr>
        <w:tblW w:w="105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2415"/>
        <w:gridCol w:w="3465"/>
      </w:tblGrid>
      <w:tr w:rsidR="00147C64" w:rsidRPr="00147C64" w:rsidTr="00853E25">
        <w:tc>
          <w:tcPr>
            <w:tcW w:w="2200"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Розпорядчий документ, на виконання якого проводиться захід державного нагляду (контролю), </w:t>
            </w:r>
            <w:r w:rsidRPr="00147C64">
              <w:rPr>
                <w:rFonts w:ascii="Times New Roman" w:eastAsia="Times New Roman" w:hAnsi="Times New Roman" w:cs="Times New Roman"/>
                <w:color w:val="000000"/>
                <w:sz w:val="24"/>
                <w:szCs w:val="24"/>
                <w:lang w:val="uk-UA" w:eastAsia="ru-RU"/>
              </w:rPr>
              <w:br/>
              <w:t xml:space="preserve">від </w:t>
            </w:r>
            <w:r>
              <w:rPr>
                <w:rFonts w:ascii="Times New Roman" w:eastAsia="Times New Roman" w:hAnsi="Times New Roman" w:cs="Times New Roman"/>
                <w:noProof/>
                <w:color w:val="000000"/>
                <w:sz w:val="24"/>
                <w:szCs w:val="24"/>
                <w:lang w:eastAsia="ru-RU"/>
              </w:rPr>
              <w:drawing>
                <wp:inline distT="0" distB="0" distL="0" distR="0">
                  <wp:extent cx="1390650" cy="152400"/>
                  <wp:effectExtent l="0" t="0" r="0" b="0"/>
                  <wp:docPr id="46" name="Рисунок 46" descr="C:\Public\Dasha\Re32730_IMG_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ublic\Dasha\Re32730_IMG_02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 </w:t>
            </w:r>
            <w:r>
              <w:rPr>
                <w:rFonts w:ascii="Times New Roman" w:eastAsia="Times New Roman" w:hAnsi="Times New Roman" w:cs="Times New Roman"/>
                <w:noProof/>
                <w:color w:val="000000"/>
                <w:sz w:val="24"/>
                <w:szCs w:val="24"/>
                <w:lang w:eastAsia="ru-RU"/>
              </w:rPr>
              <w:drawing>
                <wp:inline distT="0" distB="0" distL="0" distR="0">
                  <wp:extent cx="647700" cy="133350"/>
                  <wp:effectExtent l="0" t="0" r="0" b="0"/>
                  <wp:docPr id="45" name="Рисунок 45" descr="C:\Public\Dasha\re327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ublic\Dasha\re32730_img_002.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r w:rsidRPr="00147C64">
              <w:rPr>
                <w:rFonts w:ascii="Times New Roman" w:eastAsia="Times New Roman" w:hAnsi="Times New Roman" w:cs="Times New Roman"/>
                <w:color w:val="000000"/>
                <w:sz w:val="24"/>
                <w:szCs w:val="24"/>
                <w:lang w:val="uk-UA" w:eastAsia="ru-RU"/>
              </w:rPr>
              <w:br/>
              <w:t xml:space="preserve">Посвідчення (направлення) </w:t>
            </w:r>
            <w:r w:rsidRPr="00147C64">
              <w:rPr>
                <w:rFonts w:ascii="Times New Roman" w:eastAsia="Times New Roman" w:hAnsi="Times New Roman" w:cs="Times New Roman"/>
                <w:color w:val="000000"/>
                <w:sz w:val="24"/>
                <w:szCs w:val="24"/>
                <w:lang w:val="uk-UA" w:eastAsia="ru-RU"/>
              </w:rPr>
              <w:br/>
              <w:t xml:space="preserve">від </w:t>
            </w:r>
            <w:r>
              <w:rPr>
                <w:rFonts w:ascii="Times New Roman" w:eastAsia="Times New Roman" w:hAnsi="Times New Roman" w:cs="Times New Roman"/>
                <w:noProof/>
                <w:color w:val="000000"/>
                <w:sz w:val="24"/>
                <w:szCs w:val="24"/>
                <w:lang w:eastAsia="ru-RU"/>
              </w:rPr>
              <w:drawing>
                <wp:inline distT="0" distB="0" distL="0" distR="0">
                  <wp:extent cx="1390650" cy="152400"/>
                  <wp:effectExtent l="0" t="0" r="0" b="0"/>
                  <wp:docPr id="44" name="Рисунок 44" descr="C:\Public\Dasha\re32730_img_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ublic\Dasha\re32730_img_008.gif"/>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647700" cy="133350"/>
                  <wp:effectExtent l="0" t="0" r="0" b="0"/>
                  <wp:docPr id="43" name="Рисунок 43" descr="C:\Public\Dasha\re32730_img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ublic\Dasha\re32730_img_002.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c>
          <w:tcPr>
            <w:tcW w:w="1150"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Тип заходу державного нагляду (контролю):</w:t>
            </w:r>
            <w:r w:rsidRPr="00147C64">
              <w:rPr>
                <w:rFonts w:ascii="Times New Roman" w:eastAsia="Times New Roman" w:hAnsi="Times New Roman" w:cs="Times New Roman"/>
                <w:color w:val="000000"/>
                <w:sz w:val="24"/>
                <w:szCs w:val="24"/>
                <w:lang w:val="uk-UA" w:eastAsia="ru-RU"/>
              </w:rPr>
              <w:b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42" name="Рисунок 42"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плановий</w:t>
            </w:r>
            <w:r w:rsidRPr="00147C64">
              <w:rPr>
                <w:rFonts w:ascii="Times New Roman" w:eastAsia="Times New Roman" w:hAnsi="Times New Roman" w:cs="Times New Roman"/>
                <w:color w:val="000000"/>
                <w:sz w:val="24"/>
                <w:szCs w:val="24"/>
                <w:lang w:val="uk-UA" w:eastAsia="ru-RU"/>
              </w:rPr>
              <w:b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41" name="Рисунок 41"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позаплановий</w:t>
            </w:r>
          </w:p>
        </w:tc>
        <w:tc>
          <w:tcPr>
            <w:tcW w:w="1650"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Форма заходу державного нагляду (контролю):</w:t>
            </w:r>
            <w:r w:rsidRPr="00147C64">
              <w:rPr>
                <w:rFonts w:ascii="Times New Roman" w:eastAsia="Times New Roman" w:hAnsi="Times New Roman" w:cs="Times New Roman"/>
                <w:color w:val="000000"/>
                <w:sz w:val="24"/>
                <w:szCs w:val="24"/>
                <w:lang w:val="uk-UA" w:eastAsia="ru-RU"/>
              </w:rPr>
              <w:b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40" name="Рисунок 40"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перевірка</w:t>
            </w:r>
            <w:r w:rsidRPr="00147C64">
              <w:rPr>
                <w:rFonts w:ascii="Times New Roman" w:eastAsia="Times New Roman" w:hAnsi="Times New Roman" w:cs="Times New Roman"/>
                <w:color w:val="000000"/>
                <w:sz w:val="24"/>
                <w:szCs w:val="24"/>
                <w:lang w:val="uk-UA" w:eastAsia="ru-RU"/>
              </w:rPr>
              <w:b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39" name="Рисунок 39"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ревізія</w:t>
            </w:r>
            <w:r w:rsidRPr="00147C64">
              <w:rPr>
                <w:rFonts w:ascii="Times New Roman" w:eastAsia="Times New Roman" w:hAnsi="Times New Roman" w:cs="Times New Roman"/>
                <w:color w:val="000000"/>
                <w:sz w:val="24"/>
                <w:szCs w:val="24"/>
                <w:lang w:val="uk-UA" w:eastAsia="ru-RU"/>
              </w:rPr>
              <w:b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38" name="Рисунок 38"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обстеження</w:t>
            </w:r>
            <w:r w:rsidRPr="00147C64">
              <w:rPr>
                <w:rFonts w:ascii="Times New Roman" w:eastAsia="Times New Roman" w:hAnsi="Times New Roman" w:cs="Times New Roman"/>
                <w:color w:val="000000"/>
                <w:sz w:val="24"/>
                <w:szCs w:val="24"/>
                <w:lang w:val="uk-UA" w:eastAsia="ru-RU"/>
              </w:rPr>
              <w:b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37" name="Рисунок 37"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огляд</w:t>
            </w:r>
            <w:r w:rsidRPr="00147C64">
              <w:rPr>
                <w:rFonts w:ascii="Times New Roman" w:eastAsia="Times New Roman" w:hAnsi="Times New Roman" w:cs="Times New Roman"/>
                <w:color w:val="000000"/>
                <w:sz w:val="24"/>
                <w:szCs w:val="24"/>
                <w:lang w:val="uk-UA" w:eastAsia="ru-RU"/>
              </w:rPr>
              <w:b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36" name="Рисунок 36"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інша форма, визначена законом</w:t>
            </w:r>
            <w:r w:rsidRPr="00147C64">
              <w:rPr>
                <w:rFonts w:ascii="Times New Roman" w:eastAsia="Times New Roman" w:hAnsi="Times New Roman" w:cs="Times New Roman"/>
                <w:color w:val="000000"/>
                <w:sz w:val="24"/>
                <w:szCs w:val="24"/>
                <w:lang w:val="uk-UA" w:eastAsia="ru-RU"/>
              </w:rPr>
              <w:br/>
              <w:t xml:space="preserve">_______________ </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(назва форми заходу)</w:t>
            </w:r>
          </w:p>
        </w:tc>
      </w:tr>
    </w:tbl>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bl>
      <w:tblPr>
        <w:tblW w:w="10500" w:type="dxa"/>
        <w:tblInd w:w="-792" w:type="dxa"/>
        <w:tblLook w:val="0000" w:firstRow="0" w:lastRow="0" w:firstColumn="0" w:lastColumn="0" w:noHBand="0" w:noVBand="0"/>
      </w:tblPr>
      <w:tblGrid>
        <w:gridCol w:w="10500"/>
      </w:tblGrid>
      <w:tr w:rsidR="00147C64" w:rsidRPr="00147C64" w:rsidTr="00853E25">
        <w:tc>
          <w:tcPr>
            <w:tcW w:w="5000" w:type="pct"/>
          </w:tcPr>
          <w:p w:rsidR="00147C64" w:rsidRPr="00147C64" w:rsidRDefault="00147C64" w:rsidP="00147C64">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47C64">
              <w:rPr>
                <w:rFonts w:ascii="Times New Roman" w:eastAsia="Times New Roman" w:hAnsi="Times New Roman" w:cs="Times New Roman"/>
                <w:color w:val="000000"/>
                <w:sz w:val="24"/>
                <w:szCs w:val="24"/>
                <w:lang w:val="uk-UA" w:eastAsia="ru-RU"/>
              </w:rPr>
              <w:t>____________</w:t>
            </w:r>
            <w:r w:rsidRPr="00147C64">
              <w:rPr>
                <w:rFonts w:ascii="Times New Roman" w:eastAsia="Times New Roman" w:hAnsi="Times New Roman" w:cs="Times New Roman"/>
                <w:color w:val="000000"/>
                <w:sz w:val="24"/>
                <w:szCs w:val="24"/>
                <w:lang w:val="uk-UA" w:eastAsia="ru-RU"/>
              </w:rPr>
              <w:br/>
              <w:t xml:space="preserve">* </w:t>
            </w:r>
            <w:r w:rsidRPr="00147C64">
              <w:rPr>
                <w:rFonts w:ascii="Times New Roman" w:eastAsia="Times New Roman" w:hAnsi="Times New Roman" w:cs="Times New Roman"/>
                <w:color w:val="000000"/>
                <w:sz w:val="20"/>
                <w:szCs w:val="20"/>
                <w:lang w:val="uk-UA" w:eastAsia="ru-RU"/>
              </w:rPr>
              <w:t>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мають відмітку в паспорті.</w:t>
            </w:r>
          </w:p>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Строк проведення заходу державного нагляду (контролю):</w:t>
            </w:r>
          </w:p>
        </w:tc>
      </w:tr>
    </w:tbl>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bl>
      <w:tblPr>
        <w:tblW w:w="105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3"/>
        <w:gridCol w:w="1019"/>
        <w:gridCol w:w="1237"/>
        <w:gridCol w:w="943"/>
        <w:gridCol w:w="1098"/>
        <w:gridCol w:w="813"/>
        <w:gridCol w:w="890"/>
        <w:gridCol w:w="1237"/>
        <w:gridCol w:w="943"/>
        <w:gridCol w:w="1197"/>
      </w:tblGrid>
      <w:tr w:rsidR="00147C64" w:rsidRPr="00147C64" w:rsidTr="00853E25">
        <w:tc>
          <w:tcPr>
            <w:tcW w:w="2581" w:type="pct"/>
            <w:gridSpan w:val="5"/>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Початок</w:t>
            </w:r>
          </w:p>
        </w:tc>
        <w:tc>
          <w:tcPr>
            <w:tcW w:w="2419" w:type="pct"/>
            <w:gridSpan w:val="5"/>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Завершення</w:t>
            </w:r>
          </w:p>
        </w:tc>
      </w:tr>
      <w:tr w:rsidR="00147C64" w:rsidRPr="00147C64" w:rsidTr="00853E25">
        <w:tc>
          <w:tcPr>
            <w:tcW w:w="535"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333375" cy="123825"/>
                  <wp:effectExtent l="0" t="0" r="9525" b="9525"/>
                  <wp:docPr id="35" name="Рисунок 35" descr="C:\Public\Dasha\re3273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ublic\Dasha\re32730_img_005.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c>
          <w:tcPr>
            <w:tcW w:w="485"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333375" cy="123825"/>
                  <wp:effectExtent l="0" t="0" r="9525" b="9525"/>
                  <wp:docPr id="34" name="Рисунок 34" descr="C:\Public\Dasha\re3273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ublic\Dasha\re32730_img_005.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c>
          <w:tcPr>
            <w:tcW w:w="589"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extent cx="647700" cy="133350"/>
                  <wp:effectExtent l="0" t="0" r="0" b="0"/>
                  <wp:docPr id="33" name="Рисунок 33" descr="C:\Public\Dasha\re3273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Public\Dasha\re32730_img_007.gif"/>
                          <pic:cNvPicPr>
                            <a:picLocks noChangeAspect="1" noChangeArrowheads="1"/>
                          </pic:cNvPicPr>
                        </pic:nvPicPr>
                        <pic:blipFill>
                          <a:blip r:embed="rId11" r:link="rId19">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c>
          <w:tcPr>
            <w:tcW w:w="449"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333375" cy="123825"/>
                  <wp:effectExtent l="0" t="0" r="9525" b="9525"/>
                  <wp:docPr id="32" name="Рисунок 32" descr="C:\Public\Dasha\re3273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Public\Dasha\re32730_img_005.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c>
          <w:tcPr>
            <w:tcW w:w="52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333375" cy="123825"/>
                  <wp:effectExtent l="0" t="0" r="9525" b="9525"/>
                  <wp:docPr id="31" name="Рисунок 31" descr="C:\Public\Dasha\re3273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ublic\Dasha\re32730_img_005.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333375" cy="123825"/>
                  <wp:effectExtent l="0" t="0" r="9525" b="9525"/>
                  <wp:docPr id="30" name="Рисунок 30" descr="C:\Public\Dasha\re3273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ublic\Dasha\re32730_img_005.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c>
          <w:tcPr>
            <w:tcW w:w="424"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333375" cy="123825"/>
                  <wp:effectExtent l="0" t="0" r="9525" b="9525"/>
                  <wp:docPr id="29" name="Рисунок 29" descr="C:\Public\Dasha\re3273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ublic\Dasha\re32730_img_005.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c>
          <w:tcPr>
            <w:tcW w:w="589"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noProof/>
                <w:color w:val="000000"/>
                <w:sz w:val="24"/>
                <w:szCs w:val="24"/>
                <w:lang w:eastAsia="ru-RU"/>
              </w:rPr>
              <w:drawing>
                <wp:inline distT="0" distB="0" distL="0" distR="0">
                  <wp:extent cx="647700" cy="133350"/>
                  <wp:effectExtent l="0" t="0" r="0" b="0"/>
                  <wp:docPr id="28" name="Рисунок 28" descr="C:\Public\Dasha\re32730_img_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Public\Dasha\re32730_img_007.gif"/>
                          <pic:cNvPicPr>
                            <a:picLocks noChangeAspect="1" noChangeArrowheads="1"/>
                          </pic:cNvPicPr>
                        </pic:nvPicPr>
                        <pic:blipFill>
                          <a:blip r:embed="rId11" r:link="rId19">
                            <a:extLst>
                              <a:ext uri="{28A0092B-C50C-407E-A947-70E740481C1C}">
                                <a14:useLocalDpi xmlns:a14="http://schemas.microsoft.com/office/drawing/2010/main" val="0"/>
                              </a:ext>
                            </a:extLst>
                          </a:blip>
                          <a:srcRect/>
                          <a:stretch>
                            <a:fillRect/>
                          </a:stretch>
                        </pic:blipFill>
                        <pic:spPr bwMode="auto">
                          <a:xfrm>
                            <a:off x="0" y="0"/>
                            <a:ext cx="647700" cy="13335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c>
          <w:tcPr>
            <w:tcW w:w="449"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333375" cy="123825"/>
                  <wp:effectExtent l="0" t="0" r="9525" b="9525"/>
                  <wp:docPr id="27" name="Рисунок 27" descr="C:\Public\Dasha\re3273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Public\Dasha\re32730_img_005.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c>
          <w:tcPr>
            <w:tcW w:w="570"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333375" cy="123825"/>
                  <wp:effectExtent l="0" t="0" r="9525" b="9525"/>
                  <wp:docPr id="26" name="Рисунок 26" descr="C:\Public\Dasha\re32730_img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Public\Dasha\re32730_img_005.gif"/>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337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tc>
      </w:tr>
      <w:tr w:rsidR="00147C64" w:rsidRPr="00147C64" w:rsidTr="00853E25">
        <w:tc>
          <w:tcPr>
            <w:tcW w:w="535"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число</w:t>
            </w:r>
          </w:p>
        </w:tc>
        <w:tc>
          <w:tcPr>
            <w:tcW w:w="485"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місяць</w:t>
            </w:r>
          </w:p>
        </w:tc>
        <w:tc>
          <w:tcPr>
            <w:tcW w:w="589"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рік</w:t>
            </w:r>
          </w:p>
        </w:tc>
        <w:tc>
          <w:tcPr>
            <w:tcW w:w="449"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години</w:t>
            </w:r>
          </w:p>
        </w:tc>
        <w:tc>
          <w:tcPr>
            <w:tcW w:w="52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хвилини</w:t>
            </w:r>
          </w:p>
        </w:tc>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число</w:t>
            </w:r>
          </w:p>
        </w:tc>
        <w:tc>
          <w:tcPr>
            <w:tcW w:w="424"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місяць</w:t>
            </w:r>
          </w:p>
        </w:tc>
        <w:tc>
          <w:tcPr>
            <w:tcW w:w="589"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рік</w:t>
            </w:r>
          </w:p>
        </w:tc>
        <w:tc>
          <w:tcPr>
            <w:tcW w:w="449"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години</w:t>
            </w:r>
          </w:p>
        </w:tc>
        <w:tc>
          <w:tcPr>
            <w:tcW w:w="570"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хвилини</w:t>
            </w:r>
          </w:p>
        </w:tc>
      </w:tr>
    </w:tbl>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br w:type="textWrapping" w:clear="all"/>
      </w:r>
    </w:p>
    <w:tbl>
      <w:tblPr>
        <w:tblW w:w="10500" w:type="dxa"/>
        <w:tblInd w:w="-792" w:type="dxa"/>
        <w:tblLook w:val="0000" w:firstRow="0" w:lastRow="0" w:firstColumn="0" w:lastColumn="0" w:noHBand="0" w:noVBand="0"/>
      </w:tblPr>
      <w:tblGrid>
        <w:gridCol w:w="10500"/>
      </w:tblGrid>
      <w:tr w:rsidR="00147C64" w:rsidRPr="00147C64" w:rsidTr="00853E25">
        <w:tc>
          <w:tcPr>
            <w:tcW w:w="5000" w:type="pct"/>
          </w:tcPr>
          <w:p w:rsidR="00147C64" w:rsidRPr="00147C64" w:rsidRDefault="00147C64" w:rsidP="00147C64">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Дані про останній проведений захід державного нагляду (контролю):</w:t>
            </w:r>
          </w:p>
        </w:tc>
      </w:tr>
    </w:tbl>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br w:type="textWrapping" w:clear="all"/>
      </w:r>
    </w:p>
    <w:tbl>
      <w:tblPr>
        <w:tblW w:w="1047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1"/>
        <w:gridCol w:w="5250"/>
      </w:tblGrid>
      <w:tr w:rsidR="00147C64" w:rsidRPr="00147C64" w:rsidTr="00853E25">
        <w:tc>
          <w:tcPr>
            <w:tcW w:w="249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Плановий</w:t>
            </w:r>
          </w:p>
        </w:tc>
        <w:tc>
          <w:tcPr>
            <w:tcW w:w="2507"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Позаплановий</w:t>
            </w:r>
          </w:p>
        </w:tc>
      </w:tr>
      <w:tr w:rsidR="00147C64" w:rsidRPr="00147C64" w:rsidTr="00853E25">
        <w:tc>
          <w:tcPr>
            <w:tcW w:w="249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25" name="Рисунок 25"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не було</w:t>
            </w:r>
          </w:p>
        </w:tc>
        <w:tc>
          <w:tcPr>
            <w:tcW w:w="2507"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24" name="Рисунок 24"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не було</w:t>
            </w:r>
          </w:p>
        </w:tc>
      </w:tr>
      <w:tr w:rsidR="00147C64" w:rsidRPr="00147C64" w:rsidTr="00853E25">
        <w:tc>
          <w:tcPr>
            <w:tcW w:w="249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23" name="Рисунок 23"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був з  </w:t>
            </w:r>
            <w:r>
              <w:rPr>
                <w:rFonts w:ascii="Times New Roman" w:eastAsia="Times New Roman" w:hAnsi="Times New Roman" w:cs="Times New Roman"/>
                <w:noProof/>
                <w:color w:val="000000"/>
                <w:sz w:val="24"/>
                <w:szCs w:val="24"/>
                <w:lang w:eastAsia="ru-RU"/>
              </w:rPr>
              <w:drawing>
                <wp:inline distT="0" distB="0" distL="0" distR="0">
                  <wp:extent cx="1390650" cy="152400"/>
                  <wp:effectExtent l="0" t="0" r="0" b="0"/>
                  <wp:docPr id="22" name="Рисунок 22" descr="C:\Public\Dasha\re32730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ublic\Dasha\re32730_img_010.gif"/>
                          <pic:cNvPicPr>
                            <a:picLocks noChangeAspect="1" noChangeArrowheads="1"/>
                          </pic:cNvPicPr>
                        </pic:nvPicPr>
                        <pic:blipFill>
                          <a:blip r:embed="rId13" r:link="rId2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r w:rsidRPr="00147C64">
              <w:rPr>
                <w:rFonts w:ascii="Times New Roman" w:eastAsia="Times New Roman" w:hAnsi="Times New Roman" w:cs="Times New Roman"/>
                <w:color w:val="000000"/>
                <w:sz w:val="24"/>
                <w:szCs w:val="24"/>
                <w:lang w:val="uk-UA" w:eastAsia="ru-RU"/>
              </w:rPr>
              <w:br/>
              <w:t xml:space="preserve">по </w:t>
            </w:r>
            <w:r>
              <w:rPr>
                <w:rFonts w:ascii="Times New Roman" w:eastAsia="Times New Roman" w:hAnsi="Times New Roman" w:cs="Times New Roman"/>
                <w:noProof/>
                <w:color w:val="000000"/>
                <w:sz w:val="24"/>
                <w:szCs w:val="24"/>
                <w:lang w:eastAsia="ru-RU"/>
              </w:rPr>
              <w:drawing>
                <wp:inline distT="0" distB="0" distL="0" distR="0">
                  <wp:extent cx="1390650" cy="152400"/>
                  <wp:effectExtent l="0" t="0" r="0" b="0"/>
                  <wp:docPr id="21" name="Рисунок 21" descr="C:\Public\Dasha\re32730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ublic\Dasha\re32730_img_010.gif"/>
                          <pic:cNvPicPr>
                            <a:picLocks noChangeAspect="1" noChangeArrowheads="1"/>
                          </pic:cNvPicPr>
                        </pic:nvPicPr>
                        <pic:blipFill>
                          <a:blip r:embed="rId13" r:link="rId2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Акт перевірки №</w:t>
            </w:r>
            <w:r w:rsidRPr="00147C64">
              <w:rPr>
                <w:rFonts w:ascii="Times New Roman" w:eastAsia="Times New Roman" w:hAnsi="Times New Roman" w:cs="Times New Roman"/>
                <w:color w:val="000000"/>
                <w:sz w:val="24"/>
                <w:szCs w:val="24"/>
                <w:lang w:val="uk-UA" w:eastAsia="ru-RU"/>
              </w:rPr>
              <w:br/>
              <w:t xml:space="preserve"> </w:t>
            </w:r>
            <w:r>
              <w:rPr>
                <w:rFonts w:ascii="Times New Roman" w:eastAsia="Times New Roman" w:hAnsi="Times New Roman" w:cs="Times New Roman"/>
                <w:noProof/>
                <w:color w:val="000000"/>
                <w:sz w:val="24"/>
                <w:szCs w:val="24"/>
                <w:lang w:eastAsia="ru-RU"/>
              </w:rPr>
              <w:drawing>
                <wp:inline distT="0" distB="0" distL="0" distR="0">
                  <wp:extent cx="1952625" cy="152400"/>
                  <wp:effectExtent l="0" t="0" r="9525" b="0"/>
                  <wp:docPr id="20" name="Рисунок 20" descr="C:\Public\Dasha\Re32730_IMG_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Public\Dasha\Re32730_IMG_025.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52625" cy="15240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19" name="Рисунок 19"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Припис щодо усунення порушень:</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18" name="Рисунок 18"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не видавався;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17" name="Рисунок 17"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roofErr w:type="spellStart"/>
            <w:r w:rsidRPr="00147C64">
              <w:rPr>
                <w:rFonts w:ascii="Times New Roman" w:eastAsia="Times New Roman" w:hAnsi="Times New Roman" w:cs="Times New Roman"/>
                <w:color w:val="000000"/>
                <w:sz w:val="24"/>
                <w:szCs w:val="24"/>
                <w:lang w:val="uk-UA" w:eastAsia="ru-RU"/>
              </w:rPr>
              <w:t>видавався</w:t>
            </w:r>
            <w:proofErr w:type="spellEnd"/>
            <w:r w:rsidRPr="00147C64">
              <w:rPr>
                <w:rFonts w:ascii="Times New Roman" w:eastAsia="Times New Roman" w:hAnsi="Times New Roman" w:cs="Times New Roman"/>
                <w:color w:val="000000"/>
                <w:sz w:val="24"/>
                <w:szCs w:val="24"/>
                <w:lang w:val="uk-UA" w:eastAsia="ru-RU"/>
              </w:rPr>
              <w:t>;</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його вимоги: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16" name="Рисунок 16"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виконано;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15" name="Рисунок 15"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не виконано</w:t>
            </w:r>
          </w:p>
        </w:tc>
        <w:tc>
          <w:tcPr>
            <w:tcW w:w="2507"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14" name="Рисунок 14"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був з  </w:t>
            </w:r>
            <w:r>
              <w:rPr>
                <w:rFonts w:ascii="Times New Roman" w:eastAsia="Times New Roman" w:hAnsi="Times New Roman" w:cs="Times New Roman"/>
                <w:noProof/>
                <w:color w:val="000000"/>
                <w:sz w:val="24"/>
                <w:szCs w:val="24"/>
                <w:lang w:eastAsia="ru-RU"/>
              </w:rPr>
              <w:drawing>
                <wp:inline distT="0" distB="0" distL="0" distR="0">
                  <wp:extent cx="1390650" cy="152400"/>
                  <wp:effectExtent l="0" t="0" r="0" b="0"/>
                  <wp:docPr id="13" name="Рисунок 13" descr="C:\Public\Dasha\re32730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Public\Dasha\re32730_img_010.gif"/>
                          <pic:cNvPicPr>
                            <a:picLocks noChangeAspect="1" noChangeArrowheads="1"/>
                          </pic:cNvPicPr>
                        </pic:nvPicPr>
                        <pic:blipFill>
                          <a:blip r:embed="rId13" r:link="rId2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r w:rsidRPr="00147C64">
              <w:rPr>
                <w:rFonts w:ascii="Times New Roman" w:eastAsia="Times New Roman" w:hAnsi="Times New Roman" w:cs="Times New Roman"/>
                <w:color w:val="000000"/>
                <w:sz w:val="24"/>
                <w:szCs w:val="24"/>
                <w:lang w:val="uk-UA" w:eastAsia="ru-RU"/>
              </w:rPr>
              <w:br/>
              <w:t xml:space="preserve">по  </w:t>
            </w:r>
            <w:r>
              <w:rPr>
                <w:rFonts w:ascii="Times New Roman" w:eastAsia="Times New Roman" w:hAnsi="Times New Roman" w:cs="Times New Roman"/>
                <w:noProof/>
                <w:color w:val="000000"/>
                <w:sz w:val="24"/>
                <w:szCs w:val="24"/>
                <w:lang w:eastAsia="ru-RU"/>
              </w:rPr>
              <w:drawing>
                <wp:inline distT="0" distB="0" distL="0" distR="0">
                  <wp:extent cx="1390650" cy="152400"/>
                  <wp:effectExtent l="0" t="0" r="0" b="0"/>
                  <wp:docPr id="12" name="Рисунок 12" descr="C:\Public\Dasha\re32730_img_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Public\Dasha\re32730_img_010.gif"/>
                          <pic:cNvPicPr>
                            <a:picLocks noChangeAspect="1" noChangeArrowheads="1"/>
                          </pic:cNvPicPr>
                        </pic:nvPicPr>
                        <pic:blipFill>
                          <a:blip r:embed="rId13" r:link="rId20">
                            <a:extLst>
                              <a:ext uri="{28A0092B-C50C-407E-A947-70E740481C1C}">
                                <a14:useLocalDpi xmlns:a14="http://schemas.microsoft.com/office/drawing/2010/main" val="0"/>
                              </a:ext>
                            </a:extLst>
                          </a:blip>
                          <a:srcRect/>
                          <a:stretch>
                            <a:fillRect/>
                          </a:stretch>
                        </pic:blipFill>
                        <pic:spPr bwMode="auto">
                          <a:xfrm>
                            <a:off x="0" y="0"/>
                            <a:ext cx="1390650" cy="152400"/>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Акт перевірки №</w:t>
            </w:r>
            <w:r w:rsidRPr="00147C64">
              <w:rPr>
                <w:rFonts w:ascii="Times New Roman" w:eastAsia="Times New Roman" w:hAnsi="Times New Roman" w:cs="Times New Roman"/>
                <w:color w:val="000000"/>
                <w:sz w:val="24"/>
                <w:szCs w:val="24"/>
                <w:lang w:val="uk-UA" w:eastAsia="ru-RU"/>
              </w:rPr>
              <w:br/>
              <w:t xml:space="preserve"> </w:t>
            </w:r>
            <w:r>
              <w:rPr>
                <w:rFonts w:ascii="Times New Roman" w:eastAsia="Times New Roman" w:hAnsi="Times New Roman" w:cs="Times New Roman"/>
                <w:noProof/>
                <w:color w:val="000000"/>
                <w:sz w:val="24"/>
                <w:szCs w:val="24"/>
                <w:lang w:eastAsia="ru-RU"/>
              </w:rPr>
              <w:drawing>
                <wp:inline distT="0" distB="0" distL="0" distR="0">
                  <wp:extent cx="1952625" cy="171450"/>
                  <wp:effectExtent l="0" t="0" r="9525" b="0"/>
                  <wp:docPr id="11" name="Рисунок 11" descr="C:\Public\Dasha\RE32730_IMG_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Public\Dasha\RE32730_IMG_023.GIF"/>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52625" cy="171450"/>
                          </a:xfrm>
                          <a:prstGeom prst="rect">
                            <a:avLst/>
                          </a:prstGeom>
                          <a:noFill/>
                          <a:ln>
                            <a:noFill/>
                          </a:ln>
                        </pic:spPr>
                      </pic:pic>
                    </a:graphicData>
                  </a:graphic>
                </wp:inline>
              </w:drawing>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Припис щодо усунення порушень:</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10" name="Рисунок 10"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не видавався;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9" name="Рисунок 9"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w:t>
            </w:r>
            <w:proofErr w:type="spellStart"/>
            <w:r w:rsidRPr="00147C64">
              <w:rPr>
                <w:rFonts w:ascii="Times New Roman" w:eastAsia="Times New Roman" w:hAnsi="Times New Roman" w:cs="Times New Roman"/>
                <w:color w:val="000000"/>
                <w:sz w:val="24"/>
                <w:szCs w:val="24"/>
                <w:lang w:val="uk-UA" w:eastAsia="ru-RU"/>
              </w:rPr>
              <w:t>видавався</w:t>
            </w:r>
            <w:proofErr w:type="spellEnd"/>
            <w:r w:rsidRPr="00147C64">
              <w:rPr>
                <w:rFonts w:ascii="Times New Roman" w:eastAsia="Times New Roman" w:hAnsi="Times New Roman" w:cs="Times New Roman"/>
                <w:color w:val="000000"/>
                <w:sz w:val="24"/>
                <w:szCs w:val="24"/>
                <w:lang w:val="uk-UA" w:eastAsia="ru-RU"/>
              </w:rPr>
              <w:t>;</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його вимоги: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8" name="Рисунок 8"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виконано;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7" name="Рисунок 7"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не виконано</w:t>
            </w:r>
          </w:p>
        </w:tc>
      </w:tr>
    </w:tbl>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br w:type="textWrapping" w:clear="all"/>
      </w:r>
    </w:p>
    <w:tbl>
      <w:tblPr>
        <w:tblW w:w="10500" w:type="dxa"/>
        <w:tblInd w:w="-792" w:type="dxa"/>
        <w:tblLook w:val="0000" w:firstRow="0" w:lastRow="0" w:firstColumn="0" w:lastColumn="0" w:noHBand="0" w:noVBand="0"/>
      </w:tblPr>
      <w:tblGrid>
        <w:gridCol w:w="10500"/>
      </w:tblGrid>
      <w:tr w:rsidR="00147C64" w:rsidRPr="00147C64" w:rsidTr="00853E25">
        <w:tc>
          <w:tcPr>
            <w:tcW w:w="5000" w:type="pct"/>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Особи, що беруть участь у проведенні заходу державного нагляду (контролю):</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147C64">
              <w:rPr>
                <w:rFonts w:ascii="Times New Roman" w:eastAsia="Times New Roman" w:hAnsi="Times New Roman" w:cs="Times New Roman"/>
                <w:color w:val="000000"/>
                <w:sz w:val="24"/>
                <w:szCs w:val="24"/>
                <w:lang w:val="uk-UA" w:eastAsia="ru-RU"/>
              </w:rPr>
              <w:t>посадові особи органу державного нагляду (контролю):</w:t>
            </w:r>
            <w:r w:rsidRPr="00147C64">
              <w:rPr>
                <w:rFonts w:ascii="Times New Roman" w:eastAsia="Times New Roman" w:hAnsi="Times New Roman" w:cs="Times New Roman"/>
                <w:color w:val="000000"/>
                <w:sz w:val="24"/>
                <w:szCs w:val="24"/>
                <w:lang w:val="uk-UA" w:eastAsia="ru-RU"/>
              </w:rPr>
              <w:br/>
              <w:t>_____________________________________________________________________________________</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 xml:space="preserve">                                                  (найменування посади, прізвище, ім'я та по батькові)</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147C64">
              <w:rPr>
                <w:rFonts w:ascii="Times New Roman" w:eastAsia="Times New Roman" w:hAnsi="Times New Roman" w:cs="Times New Roman"/>
                <w:color w:val="000000"/>
                <w:sz w:val="24"/>
                <w:szCs w:val="24"/>
                <w:lang w:val="uk-UA" w:eastAsia="ru-RU"/>
              </w:rPr>
              <w:lastRenderedPageBreak/>
              <w:t>керівник суб'єкта господарювання або уповноважена ним особа:</w:t>
            </w:r>
            <w:r w:rsidRPr="00147C64">
              <w:rPr>
                <w:rFonts w:ascii="Times New Roman" w:eastAsia="Times New Roman" w:hAnsi="Times New Roman" w:cs="Times New Roman"/>
                <w:color w:val="000000"/>
                <w:sz w:val="24"/>
                <w:szCs w:val="24"/>
                <w:lang w:val="uk-UA" w:eastAsia="ru-RU"/>
              </w:rPr>
              <w:br/>
              <w:t>_____________________________________________________________________________________</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 xml:space="preserve">                                                                       (найменування посади, прізвище, ім'я та по батькові)</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0"/>
                <w:szCs w:val="20"/>
                <w:lang w:val="uk-UA" w:eastAsia="ru-RU"/>
              </w:rPr>
            </w:pPr>
            <w:r w:rsidRPr="00147C64">
              <w:rPr>
                <w:rFonts w:ascii="Times New Roman" w:eastAsia="Times New Roman" w:hAnsi="Times New Roman" w:cs="Times New Roman"/>
                <w:color w:val="000000"/>
                <w:sz w:val="24"/>
                <w:szCs w:val="24"/>
                <w:lang w:val="uk-UA" w:eastAsia="ru-RU"/>
              </w:rPr>
              <w:t>треті особи:</w:t>
            </w:r>
            <w:r w:rsidRPr="00147C64">
              <w:rPr>
                <w:rFonts w:ascii="Times New Roman" w:eastAsia="Times New Roman" w:hAnsi="Times New Roman" w:cs="Times New Roman"/>
                <w:color w:val="000000"/>
                <w:sz w:val="24"/>
                <w:szCs w:val="24"/>
                <w:lang w:val="uk-UA" w:eastAsia="ru-RU"/>
              </w:rPr>
              <w:br/>
              <w:t>_____________________________________________________________________________________</w:t>
            </w:r>
            <w:r w:rsidRPr="00147C64">
              <w:rPr>
                <w:rFonts w:ascii="Times New Roman" w:eastAsia="Times New Roman" w:hAnsi="Times New Roman" w:cs="Times New Roman"/>
                <w:color w:val="000000"/>
                <w:sz w:val="24"/>
                <w:szCs w:val="24"/>
                <w:lang w:val="uk-UA" w:eastAsia="ru-RU"/>
              </w:rPr>
              <w:br/>
            </w:r>
            <w:r w:rsidRPr="00147C64">
              <w:rPr>
                <w:rFonts w:ascii="Times New Roman" w:eastAsia="Times New Roman" w:hAnsi="Times New Roman" w:cs="Times New Roman"/>
                <w:color w:val="000000"/>
                <w:sz w:val="20"/>
                <w:szCs w:val="20"/>
                <w:lang w:val="uk-UA" w:eastAsia="ru-RU"/>
              </w:rPr>
              <w:t xml:space="preserve">                                                                         (найменування посади, прізвище, ім'я та по батькові)</w:t>
            </w:r>
          </w:p>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Процес проведення заходу (його окремої дії) фіксувався:</w:t>
            </w:r>
          </w:p>
        </w:tc>
      </w:tr>
    </w:tbl>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lastRenderedPageBreak/>
        <w:br w:type="textWrapping" w:clear="all"/>
      </w:r>
    </w:p>
    <w:tbl>
      <w:tblPr>
        <w:tblW w:w="105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5460"/>
      </w:tblGrid>
      <w:tr w:rsidR="00147C64" w:rsidRPr="00147C64" w:rsidTr="00853E25">
        <w:tc>
          <w:tcPr>
            <w:tcW w:w="2400" w:type="pct"/>
            <w:vMerge w:val="restar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6" name="Рисунок 6"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суб'єктом господарювання</w:t>
            </w:r>
          </w:p>
        </w:tc>
        <w:tc>
          <w:tcPr>
            <w:tcW w:w="2600"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5" name="Рисунок 5"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засобами аудіотехніки</w:t>
            </w:r>
          </w:p>
        </w:tc>
      </w:tr>
      <w:tr w:rsidR="00147C64" w:rsidRPr="00147C64" w:rsidTr="00853E25">
        <w:tc>
          <w:tcPr>
            <w:tcW w:w="0" w:type="auto"/>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c>
          <w:tcPr>
            <w:tcW w:w="2600"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4" name="Рисунок 4"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засобами відеотехніки</w:t>
            </w:r>
          </w:p>
        </w:tc>
      </w:tr>
      <w:tr w:rsidR="00147C64" w:rsidRPr="00147C64" w:rsidTr="00853E25">
        <w:tc>
          <w:tcPr>
            <w:tcW w:w="2400" w:type="pct"/>
            <w:vMerge w:val="restar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3" name="Рисунок 3"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посадовою особою органу державного   нагляду (контролю)</w:t>
            </w:r>
          </w:p>
        </w:tc>
        <w:tc>
          <w:tcPr>
            <w:tcW w:w="2600"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2" name="Рисунок 2"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засобами аудіотехніки</w:t>
            </w:r>
          </w:p>
        </w:tc>
      </w:tr>
      <w:tr w:rsidR="00147C64" w:rsidRPr="00147C64" w:rsidTr="00853E25">
        <w:tc>
          <w:tcPr>
            <w:tcW w:w="0" w:type="auto"/>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c>
          <w:tcPr>
            <w:tcW w:w="2600"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noProof/>
                <w:color w:val="000000"/>
                <w:sz w:val="24"/>
                <w:szCs w:val="24"/>
                <w:lang w:eastAsia="ru-RU"/>
              </w:rPr>
              <w:drawing>
                <wp:inline distT="0" distB="0" distL="0" distR="0">
                  <wp:extent cx="161925" cy="123825"/>
                  <wp:effectExtent l="0" t="0" r="9525" b="9525"/>
                  <wp:docPr id="1" name="Рисунок 1" descr="C:\Public\Dasha\re32730_img_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Public\Dasha\re32730_img_012.gif"/>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61925" cy="123825"/>
                          </a:xfrm>
                          <a:prstGeom prst="rect">
                            <a:avLst/>
                          </a:prstGeom>
                          <a:noFill/>
                          <a:ln>
                            <a:noFill/>
                          </a:ln>
                        </pic:spPr>
                      </pic:pic>
                    </a:graphicData>
                  </a:graphic>
                </wp:inline>
              </w:drawing>
            </w:r>
            <w:r w:rsidRPr="00147C64">
              <w:rPr>
                <w:rFonts w:ascii="Times New Roman" w:eastAsia="Times New Roman" w:hAnsi="Times New Roman" w:cs="Times New Roman"/>
                <w:color w:val="000000"/>
                <w:sz w:val="24"/>
                <w:szCs w:val="24"/>
                <w:lang w:val="uk-UA" w:eastAsia="ru-RU"/>
              </w:rPr>
              <w:t xml:space="preserve"> засобами відеотехніки</w:t>
            </w:r>
          </w:p>
        </w:tc>
      </w:tr>
    </w:tbl>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br w:type="textWrapping" w:clear="all"/>
      </w:r>
    </w:p>
    <w:p w:rsidR="00147C64" w:rsidRPr="00147C64" w:rsidRDefault="00147C64" w:rsidP="00147C64">
      <w:pPr>
        <w:spacing w:before="100" w:beforeAutospacing="1" w:after="100" w:afterAutospacing="1" w:line="240" w:lineRule="auto"/>
        <w:ind w:left="-900"/>
        <w:jc w:val="center"/>
        <w:outlineLvl w:val="2"/>
        <w:rPr>
          <w:rFonts w:ascii="Times New Roman" w:eastAsia="Times New Roman" w:hAnsi="Times New Roman" w:cs="Times New Roman"/>
          <w:b/>
          <w:bCs/>
          <w:color w:val="000000"/>
          <w:sz w:val="27"/>
          <w:szCs w:val="27"/>
          <w:lang w:val="uk-UA" w:eastAsia="ru-RU"/>
        </w:rPr>
      </w:pPr>
      <w:r w:rsidRPr="00147C64">
        <w:rPr>
          <w:rFonts w:ascii="Times New Roman" w:eastAsia="Times New Roman" w:hAnsi="Times New Roman" w:cs="Times New Roman"/>
          <w:b/>
          <w:bCs/>
          <w:color w:val="000000"/>
          <w:sz w:val="27"/>
          <w:szCs w:val="27"/>
          <w:lang w:val="uk-UA" w:eastAsia="ru-RU"/>
        </w:rPr>
        <w:t>ПЕРЕЛІК</w:t>
      </w:r>
      <w:r w:rsidRPr="00147C64">
        <w:rPr>
          <w:rFonts w:ascii="Times New Roman" w:eastAsia="Times New Roman" w:hAnsi="Times New Roman" w:cs="Times New Roman"/>
          <w:b/>
          <w:bCs/>
          <w:color w:val="000000"/>
          <w:sz w:val="27"/>
          <w:szCs w:val="27"/>
          <w:lang w:val="uk-UA" w:eastAsia="ru-RU"/>
        </w:rPr>
        <w:br/>
        <w:t>питань щодо проведення заходу державного нагляду (контролю)</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2258"/>
        <w:gridCol w:w="1026"/>
        <w:gridCol w:w="1625"/>
        <w:gridCol w:w="1026"/>
        <w:gridCol w:w="1026"/>
        <w:gridCol w:w="1026"/>
        <w:gridCol w:w="1812"/>
      </w:tblGrid>
      <w:tr w:rsidR="00147C64" w:rsidRPr="00147C64" w:rsidTr="00853E25">
        <w:tc>
          <w:tcPr>
            <w:tcW w:w="387"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roofErr w:type="spellStart"/>
            <w:r w:rsidRPr="00147C64">
              <w:rPr>
                <w:rFonts w:ascii="Times New Roman" w:eastAsia="Times New Roman" w:hAnsi="Times New Roman" w:cs="Times New Roman"/>
                <w:color w:val="000000"/>
                <w:sz w:val="20"/>
                <w:szCs w:val="20"/>
                <w:lang w:val="uk-UA" w:eastAsia="ru-RU"/>
              </w:rPr>
              <w:t>Поряд-</w:t>
            </w:r>
            <w:proofErr w:type="spellEnd"/>
            <w:r w:rsidRPr="00147C64">
              <w:rPr>
                <w:rFonts w:ascii="Times New Roman" w:eastAsia="Times New Roman" w:hAnsi="Times New Roman" w:cs="Times New Roman"/>
                <w:color w:val="000000"/>
                <w:sz w:val="20"/>
                <w:szCs w:val="20"/>
                <w:lang w:val="uk-UA" w:eastAsia="ru-RU"/>
              </w:rPr>
              <w:br/>
            </w:r>
            <w:proofErr w:type="spellStart"/>
            <w:r w:rsidRPr="00147C64">
              <w:rPr>
                <w:rFonts w:ascii="Times New Roman" w:eastAsia="Times New Roman" w:hAnsi="Times New Roman" w:cs="Times New Roman"/>
                <w:color w:val="000000"/>
                <w:sz w:val="20"/>
                <w:szCs w:val="20"/>
                <w:lang w:val="uk-UA" w:eastAsia="ru-RU"/>
              </w:rPr>
              <w:t>ковий</w:t>
            </w:r>
            <w:proofErr w:type="spellEnd"/>
            <w:r w:rsidRPr="00147C64">
              <w:rPr>
                <w:rFonts w:ascii="Times New Roman" w:eastAsia="Times New Roman" w:hAnsi="Times New Roman" w:cs="Times New Roman"/>
                <w:color w:val="000000"/>
                <w:sz w:val="20"/>
                <w:szCs w:val="20"/>
                <w:lang w:val="uk-UA" w:eastAsia="ru-RU"/>
              </w:rPr>
              <w:t xml:space="preserve"> номер</w:t>
            </w:r>
          </w:p>
        </w:tc>
        <w:tc>
          <w:tcPr>
            <w:tcW w:w="106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Питання щодо дотримання суб'єктом господарювання вимог законодавства</w:t>
            </w:r>
          </w:p>
        </w:tc>
        <w:tc>
          <w:tcPr>
            <w:tcW w:w="483" w:type="pct"/>
            <w:vMerge w:val="restart"/>
            <w:shd w:val="clear" w:color="auto" w:fill="auto"/>
            <w:textDirection w:val="btLr"/>
          </w:tcPr>
          <w:p w:rsidR="00147C64" w:rsidRPr="00147C64" w:rsidRDefault="00147C64" w:rsidP="00147C64">
            <w:pPr>
              <w:spacing w:before="100" w:beforeAutospacing="1" w:after="100" w:afterAutospacing="1" w:line="240" w:lineRule="auto"/>
              <w:ind w:left="113" w:right="113"/>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Ступінь ризику суб'єкта </w:t>
            </w:r>
            <w:proofErr w:type="spellStart"/>
            <w:r w:rsidRPr="00147C64">
              <w:rPr>
                <w:rFonts w:ascii="Times New Roman" w:eastAsia="Times New Roman" w:hAnsi="Times New Roman" w:cs="Times New Roman"/>
                <w:color w:val="000000"/>
                <w:sz w:val="20"/>
                <w:szCs w:val="20"/>
                <w:lang w:val="uk-UA" w:eastAsia="ru-RU"/>
              </w:rPr>
              <w:t>господа-</w:t>
            </w:r>
            <w:proofErr w:type="spellEnd"/>
            <w:r w:rsidRPr="00147C64">
              <w:rPr>
                <w:rFonts w:ascii="Times New Roman" w:eastAsia="Times New Roman" w:hAnsi="Times New Roman" w:cs="Times New Roman"/>
                <w:color w:val="000000"/>
                <w:sz w:val="20"/>
                <w:szCs w:val="20"/>
                <w:lang w:val="uk-UA" w:eastAsia="ru-RU"/>
              </w:rPr>
              <w:br/>
            </w:r>
            <w:proofErr w:type="spellStart"/>
            <w:r w:rsidRPr="00147C64">
              <w:rPr>
                <w:rFonts w:ascii="Times New Roman" w:eastAsia="Times New Roman" w:hAnsi="Times New Roman" w:cs="Times New Roman"/>
                <w:color w:val="000000"/>
                <w:sz w:val="20"/>
                <w:szCs w:val="20"/>
                <w:lang w:val="uk-UA" w:eastAsia="ru-RU"/>
              </w:rPr>
              <w:t>рювання</w:t>
            </w:r>
            <w:proofErr w:type="spellEnd"/>
          </w:p>
        </w:tc>
        <w:tc>
          <w:tcPr>
            <w:tcW w:w="765" w:type="pct"/>
            <w:vMerge w:val="restart"/>
            <w:shd w:val="clear" w:color="auto" w:fill="auto"/>
            <w:textDirection w:val="btLr"/>
          </w:tcPr>
          <w:p w:rsidR="00147C64" w:rsidRPr="00147C64" w:rsidRDefault="00147C64" w:rsidP="00147C64">
            <w:pPr>
              <w:spacing w:before="100" w:beforeAutospacing="1" w:after="100" w:afterAutospacing="1" w:line="240" w:lineRule="auto"/>
              <w:ind w:left="113" w:right="113"/>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Позиція суб'єкта господарювання щодо негативного впливу вимоги законодавства (від 1 до 4 балів)*</w:t>
            </w:r>
          </w:p>
        </w:tc>
        <w:tc>
          <w:tcPr>
            <w:tcW w:w="1449" w:type="pct"/>
            <w:gridSpan w:val="3"/>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Відповіді на питання</w:t>
            </w:r>
          </w:p>
        </w:tc>
        <w:tc>
          <w:tcPr>
            <w:tcW w:w="853" w:type="pct"/>
            <w:vMerge w:val="restart"/>
            <w:shd w:val="clear" w:color="auto" w:fill="auto"/>
            <w:textDirection w:val="btLr"/>
          </w:tcPr>
          <w:p w:rsidR="00147C64" w:rsidRPr="00147C64" w:rsidRDefault="00147C64" w:rsidP="00147C64">
            <w:pPr>
              <w:spacing w:before="100" w:beforeAutospacing="1" w:after="100" w:afterAutospacing="1" w:line="240" w:lineRule="auto"/>
              <w:ind w:left="113" w:right="113"/>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Нормативне обґрунтування</w:t>
            </w:r>
          </w:p>
        </w:tc>
      </w:tr>
      <w:tr w:rsidR="00147C64" w:rsidRPr="00147C64" w:rsidTr="00853E25">
        <w:trPr>
          <w:trHeight w:val="1735"/>
        </w:trPr>
        <w:tc>
          <w:tcPr>
            <w:tcW w:w="387"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c>
          <w:tcPr>
            <w:tcW w:w="106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c>
          <w:tcPr>
            <w:tcW w:w="48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c>
          <w:tcPr>
            <w:tcW w:w="765"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c>
          <w:tcPr>
            <w:tcW w:w="483" w:type="pct"/>
            <w:shd w:val="clear" w:color="auto" w:fill="auto"/>
            <w:textDirection w:val="btLr"/>
          </w:tcPr>
          <w:p w:rsidR="00147C64" w:rsidRPr="00147C64" w:rsidRDefault="00147C64" w:rsidP="00147C64">
            <w:pPr>
              <w:spacing w:before="100" w:beforeAutospacing="1" w:after="100" w:afterAutospacing="1" w:line="240" w:lineRule="auto"/>
              <w:ind w:left="113" w:right="113"/>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так</w:t>
            </w:r>
          </w:p>
        </w:tc>
        <w:tc>
          <w:tcPr>
            <w:tcW w:w="483" w:type="pct"/>
            <w:shd w:val="clear" w:color="auto" w:fill="auto"/>
            <w:textDirection w:val="btLr"/>
          </w:tcPr>
          <w:p w:rsidR="00147C64" w:rsidRPr="00147C64" w:rsidRDefault="00147C64" w:rsidP="00147C64">
            <w:pPr>
              <w:spacing w:before="100" w:beforeAutospacing="1" w:after="100" w:afterAutospacing="1" w:line="240" w:lineRule="auto"/>
              <w:ind w:left="113" w:right="113"/>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ні</w:t>
            </w:r>
          </w:p>
        </w:tc>
        <w:tc>
          <w:tcPr>
            <w:tcW w:w="483" w:type="pct"/>
            <w:shd w:val="clear" w:color="auto" w:fill="auto"/>
            <w:textDirection w:val="btLr"/>
          </w:tcPr>
          <w:p w:rsidR="00147C64" w:rsidRPr="00147C64" w:rsidRDefault="00147C64" w:rsidP="00147C64">
            <w:pPr>
              <w:spacing w:before="100" w:beforeAutospacing="1" w:after="100" w:afterAutospacing="1" w:line="240" w:lineRule="auto"/>
              <w:ind w:left="113" w:right="113"/>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не </w:t>
            </w:r>
            <w:proofErr w:type="spellStart"/>
            <w:r w:rsidRPr="00147C64">
              <w:rPr>
                <w:rFonts w:ascii="Times New Roman" w:eastAsia="Times New Roman" w:hAnsi="Times New Roman" w:cs="Times New Roman"/>
                <w:color w:val="000000"/>
                <w:sz w:val="20"/>
                <w:szCs w:val="20"/>
                <w:lang w:val="uk-UA" w:eastAsia="ru-RU"/>
              </w:rPr>
              <w:t>розгля-</w:t>
            </w:r>
            <w:proofErr w:type="spellEnd"/>
            <w:r w:rsidRPr="00147C64">
              <w:rPr>
                <w:rFonts w:ascii="Times New Roman" w:eastAsia="Times New Roman" w:hAnsi="Times New Roman" w:cs="Times New Roman"/>
                <w:color w:val="000000"/>
                <w:sz w:val="20"/>
                <w:szCs w:val="20"/>
                <w:lang w:val="uk-UA" w:eastAsia="ru-RU"/>
              </w:rPr>
              <w:t xml:space="preserve"> далося</w:t>
            </w:r>
          </w:p>
        </w:tc>
        <w:tc>
          <w:tcPr>
            <w:tcW w:w="853" w:type="pct"/>
            <w:vMerge/>
            <w:shd w:val="clear" w:color="auto" w:fill="auto"/>
            <w:textDirection w:val="btLr"/>
          </w:tcPr>
          <w:p w:rsidR="00147C64" w:rsidRPr="00147C64" w:rsidRDefault="00147C64" w:rsidP="00147C64">
            <w:pPr>
              <w:spacing w:after="0" w:line="240" w:lineRule="auto"/>
              <w:ind w:left="113" w:right="113"/>
              <w:rPr>
                <w:rFonts w:ascii="Times New Roman" w:eastAsia="Times New Roman" w:hAnsi="Times New Roman" w:cs="Times New Roman"/>
                <w:color w:val="000000"/>
                <w:sz w:val="24"/>
                <w:szCs w:val="24"/>
                <w:lang w:val="uk-UA" w:eastAsia="ru-RU"/>
              </w:rPr>
            </w:pPr>
          </w:p>
        </w:tc>
      </w:tr>
      <w:tr w:rsidR="00147C64" w:rsidRPr="00147C64" w:rsidTr="00853E25">
        <w:tc>
          <w:tcPr>
            <w:tcW w:w="5000" w:type="pct"/>
            <w:gridSpan w:val="8"/>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b/>
                <w:color w:val="000000"/>
                <w:sz w:val="24"/>
                <w:szCs w:val="24"/>
                <w:lang w:val="uk-UA" w:eastAsia="ru-RU"/>
              </w:rPr>
            </w:pPr>
            <w:r w:rsidRPr="00147C64">
              <w:rPr>
                <w:rFonts w:ascii="Times New Roman" w:eastAsia="Times New Roman" w:hAnsi="Times New Roman" w:cs="Times New Roman"/>
                <w:b/>
                <w:color w:val="000000"/>
                <w:sz w:val="20"/>
                <w:szCs w:val="20"/>
                <w:lang w:val="uk-UA" w:eastAsia="ru-RU"/>
              </w:rPr>
              <w:t>Питання для перевірки дотримання вимог законодавства, які поширюються на всіх суб'єктів господарювання у відповідній сфері</w:t>
            </w:r>
          </w:p>
        </w:tc>
      </w:tr>
      <w:tr w:rsidR="00147C64" w:rsidRPr="00147C64" w:rsidTr="00853E25">
        <w:tc>
          <w:tcPr>
            <w:tcW w:w="5000" w:type="pct"/>
            <w:gridSpan w:val="8"/>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1. Загальні питання</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Юридична особа, що володіє необхідним технічним і технологічним забезпеченням, має у своєму складі за основним місцем роботи не менше двох сертифікованих інженерів-землевпорядників, які є відповідальними за якість робіт із землеустрою;</w:t>
            </w:r>
            <w:r w:rsidRPr="00147C64">
              <w:rPr>
                <w:rFonts w:ascii="Times New Roman" w:eastAsia="Times New Roman" w:hAnsi="Times New Roman" w:cs="Times New Roman"/>
                <w:color w:val="000000"/>
                <w:sz w:val="20"/>
                <w:szCs w:val="20"/>
                <w:lang w:val="uk-UA" w:eastAsia="ru-RU"/>
              </w:rPr>
              <w:br/>
              <w:t>фізична особа - підприємець, яка володіє необхідним технічним і технологічним забезпеченням, є сертифікованим інженером-землевпорядником, відповідальним за якість робіт із</w:t>
            </w:r>
            <w:r w:rsidRPr="00147C64">
              <w:rPr>
                <w:rFonts w:ascii="Times New Roman" w:eastAsia="Times New Roman" w:hAnsi="Times New Roman" w:cs="Times New Roman"/>
                <w:color w:val="000000"/>
                <w:sz w:val="20"/>
                <w:szCs w:val="20"/>
                <w:lang w:val="uk-UA" w:eastAsia="ru-RU"/>
              </w:rPr>
              <w:br/>
              <w:t>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Абзаци другий та третій частини другої статті 26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Відповідальними</w:t>
            </w:r>
            <w:r w:rsidRPr="00147C64">
              <w:rPr>
                <w:rFonts w:ascii="Times New Roman" w:eastAsia="Times New Roman" w:hAnsi="Times New Roman" w:cs="Times New Roman"/>
                <w:color w:val="000000"/>
                <w:sz w:val="20"/>
                <w:szCs w:val="20"/>
                <w:lang w:val="uk-UA" w:eastAsia="ru-RU"/>
              </w:rPr>
              <w:br/>
              <w:t>особами за якість робіт із землеустрою визначені</w:t>
            </w:r>
            <w:r w:rsidRPr="00147C64">
              <w:rPr>
                <w:rFonts w:ascii="Times New Roman" w:eastAsia="Times New Roman" w:hAnsi="Times New Roman" w:cs="Times New Roman"/>
                <w:color w:val="000000"/>
                <w:sz w:val="20"/>
                <w:szCs w:val="20"/>
                <w:lang w:val="uk-UA" w:eastAsia="ru-RU"/>
              </w:rPr>
              <w:br/>
              <w:t>сертифіковані інженери-землевпорядники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третя статті 66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Сертифіковані</w:t>
            </w:r>
            <w:r w:rsidRPr="00147C64">
              <w:rPr>
                <w:rFonts w:ascii="Times New Roman" w:eastAsia="Times New Roman" w:hAnsi="Times New Roman" w:cs="Times New Roman"/>
                <w:color w:val="000000"/>
                <w:sz w:val="20"/>
                <w:szCs w:val="20"/>
                <w:lang w:val="uk-UA" w:eastAsia="ru-RU"/>
              </w:rPr>
              <w:br/>
              <w:t>інженери-землевпорядники:</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1.3.1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зареєстровані в</w:t>
            </w:r>
            <w:r w:rsidRPr="00147C64">
              <w:rPr>
                <w:rFonts w:ascii="Times New Roman" w:eastAsia="Times New Roman" w:hAnsi="Times New Roman" w:cs="Times New Roman"/>
                <w:color w:val="000000"/>
                <w:sz w:val="20"/>
                <w:szCs w:val="20"/>
                <w:lang w:val="uk-UA" w:eastAsia="ru-RU"/>
              </w:rPr>
              <w:br/>
              <w:t>Державному реєстрі сертифікованих</w:t>
            </w:r>
            <w:r w:rsidRPr="00147C64">
              <w:rPr>
                <w:rFonts w:ascii="Times New Roman" w:eastAsia="Times New Roman" w:hAnsi="Times New Roman" w:cs="Times New Roman"/>
                <w:color w:val="000000"/>
                <w:sz w:val="20"/>
                <w:szCs w:val="20"/>
                <w:lang w:val="uk-UA" w:eastAsia="ru-RU"/>
              </w:rPr>
              <w:br/>
              <w:t>інженерів-землевпорядників відповідно до Закону України "Про землеустрій"</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четверта статті 66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1.3.2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склали кваліфікаційний іспит, отримали кваліфікаційний сертифікат, що підтверджує відповідність інженера-землевпорядника кваліфікаційним вимогам та його спроможність самостійно складати окремі види документації із землеустрою та документації з оцінки земель, виконувати топографо-геодезичні і картографічні роботи, проводити інвентаризацію земель, перевіряти якість ґрунтових, геоботанічних та інших обстежень земель при здійсненні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одинадцята статті 66 ЗУ від 22.05.2003 № 858-IV; пункт 3 розділу II Прикінцевих та перехідних положень ЗУ від 02.10.2012 № 5394-VI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1.3.3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мають особисту печатку, на якій зазначено прізвище, ім'я, по батькові особи та реєстраційний номер облікової картки платника податків (РНОКПП)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офіційно повідомили про це відповідний </w:t>
            </w:r>
            <w:r w:rsidRPr="00147C64">
              <w:rPr>
                <w:rFonts w:ascii="Times New Roman" w:eastAsia="Times New Roman" w:hAnsi="Times New Roman" w:cs="Times New Roman"/>
                <w:color w:val="000000"/>
                <w:sz w:val="20"/>
                <w:szCs w:val="20"/>
                <w:lang w:val="uk-UA" w:eastAsia="ru-RU"/>
              </w:rPr>
              <w:lastRenderedPageBreak/>
              <w:t>орган державної податкової служби та мають відмітку у паспорті)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чотирнадцята статті 66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1.4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Сертифіковані інженери-землевпорядники не обмежені у дієздатності або не визнані недієздатними за рішенням суду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п'ята статті 66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1.5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Сертифіковані інженери-землевпорядники не рідше одного разу на чотири роки підвищували кваліфікацію за програмою підвищення кваліфікації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шістнадцята статті 66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1.6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Інженери-землевпорядники несуть відповідальність за достовірність інформації, яка подається до Державного реєстру сертифікованих інженерів-землевпорядників, у порядку, встановленому Законом України "Про землеустрій"</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шоста статті 66</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ЗУ від 22.05.2003 № 858-IV</w:t>
            </w:r>
          </w:p>
        </w:tc>
      </w:tr>
      <w:tr w:rsidR="00147C64" w:rsidRPr="00147C64" w:rsidTr="00853E25">
        <w:tc>
          <w:tcPr>
            <w:tcW w:w="5000" w:type="pct"/>
            <w:gridSpan w:val="8"/>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 Організаційні питання</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Розробники документації із землеустрою інформують зацікавлених осіб про здійснення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"б" частини другої статті 28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Відповідність документації із землеустрою положенням нормативно-технічних документів, державних стандартів, норм і правил у сфері землеустрою засвідчено:</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2.2.1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паперовій формі - підписом та особистою печаткою сертифікованого інженера-землевпорядника, який відповідає за якість робіт із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другий частини четвертої статті 25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2.2.2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в електронній формі - електронним цифровим </w:t>
            </w:r>
            <w:r w:rsidRPr="00147C64">
              <w:rPr>
                <w:rFonts w:ascii="Times New Roman" w:eastAsia="Times New Roman" w:hAnsi="Times New Roman" w:cs="Times New Roman"/>
                <w:color w:val="000000"/>
                <w:sz w:val="20"/>
                <w:szCs w:val="20"/>
                <w:lang w:val="uk-UA" w:eastAsia="ru-RU"/>
              </w:rPr>
              <w:lastRenderedPageBreak/>
              <w:t>підписом сертифікованого інженера-землевпорядника, який відповідає за якість робіт із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 xml:space="preserve">високий середній </w:t>
            </w:r>
            <w:r w:rsidRPr="00147C64">
              <w:rPr>
                <w:rFonts w:ascii="Times New Roman" w:eastAsia="Times New Roman" w:hAnsi="Times New Roman" w:cs="Times New Roman"/>
                <w:color w:val="000000"/>
                <w:sz w:val="20"/>
                <w:szCs w:val="20"/>
                <w:lang w:val="uk-UA" w:eastAsia="ru-RU"/>
              </w:rPr>
              <w:lastRenderedPageBreak/>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третій частини четвертої </w:t>
            </w:r>
            <w:r w:rsidRPr="00147C64">
              <w:rPr>
                <w:rFonts w:ascii="Times New Roman" w:eastAsia="Times New Roman" w:hAnsi="Times New Roman" w:cs="Times New Roman"/>
                <w:color w:val="000000"/>
                <w:sz w:val="20"/>
                <w:szCs w:val="20"/>
                <w:lang w:val="uk-UA" w:eastAsia="ru-RU"/>
              </w:rPr>
              <w:lastRenderedPageBreak/>
              <w:t>статті 25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2.3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Авторський нагляд за виконанням проектів землеустрою здійснюється розробниками документації із землеустрою:</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2.3.1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перевірка повноти та якості виконання заходів, окремих рішень, передбачених цією документацією, а також вимог нормативно-правових актів з питань здійснення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перша статті 64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2.3.2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здійснюється в строки, визначені відповідно до графіка реалізації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друга статті 64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Результати, одержані під час авторського нагляду за реалізацією проекту землеустрою, внесено в журнал авторського нагляду за виконанням проектів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Частина третя статті 64 ЗУ від 22.05.2003 № 858-IV; </w:t>
            </w:r>
            <w:r w:rsidRPr="00147C64">
              <w:rPr>
                <w:rFonts w:ascii="Times New Roman" w:eastAsia="Times New Roman" w:hAnsi="Times New Roman" w:cs="Times New Roman"/>
                <w:color w:val="000000"/>
                <w:sz w:val="20"/>
                <w:szCs w:val="20"/>
                <w:lang w:val="uk-UA" w:eastAsia="ru-RU"/>
              </w:rPr>
              <w:br/>
              <w:t>пункт 3 наказу Держкомзему України від 28.11.2003 № 295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Вимоги до змісту, структури і технічних характеристик електронного документа, порядку оформлення електронного документа, що містить відомості про результати робіт із землеустрою та оцінки земель в електронному вигляді (електронного документа), з метою внесення даних до Державного земельного кадастру, а також набір базових лексичних та синтаксичних правил для створення електронного документа</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2.5.1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До електронного документа внесено інформацію про результати та виконавців робіт із </w:t>
            </w:r>
            <w:r w:rsidRPr="00147C64">
              <w:rPr>
                <w:rFonts w:ascii="Times New Roman" w:eastAsia="Times New Roman" w:hAnsi="Times New Roman" w:cs="Times New Roman"/>
                <w:color w:val="000000"/>
                <w:sz w:val="20"/>
                <w:szCs w:val="20"/>
                <w:lang w:val="uk-UA" w:eastAsia="ru-RU"/>
              </w:rPr>
              <w:lastRenderedPageBreak/>
              <w:t>землеустрою та оцінки земель, топографо-геодезичних робіт</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перший пункту 4 додатка 1 до Порядку ведення державного </w:t>
            </w:r>
            <w:r w:rsidRPr="00147C64">
              <w:rPr>
                <w:rFonts w:ascii="Times New Roman" w:eastAsia="Times New Roman" w:hAnsi="Times New Roman" w:cs="Times New Roman"/>
                <w:color w:val="000000"/>
                <w:sz w:val="20"/>
                <w:szCs w:val="20"/>
                <w:lang w:val="uk-UA" w:eastAsia="ru-RU"/>
              </w:rPr>
              <w:lastRenderedPageBreak/>
              <w:t>земельного кадастру, затвердженого ПКМУ від 17.10.2012 № 1051</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2.5.2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Виконавцем робіт заповнено ті елементи електронного документа, щодо яких він розробив документацію із землеустрою або оцінки земель відповідно до укладених договорів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7 додатка 1 до Порядку ведення державного земельного кадастру, затвердженого ПКМУ від 17.10.2012 № 1051</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Нормативна грошова оцінка земельних ділянок проведена юридичними особами, які є розробниками документації із землеустрою відповідно до Закону України "Про землеустрій"</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третя статті 18 ЗУ від 11.12.2003 № 1378-IV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Нормативна грошова оцінка земельних ділянок проведена відповідно до державних стандартів, норм, правил, а також інших нормативно-правових актів на землях усіх категорій та форм власності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перша статті 18 ЗУ від 11.12.2003 № 1378-IV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Розробники технічної документації бонітування ґрунтів, економічної оцінки земель та нормативної грошової оцінки земельних ділянок, а також звітів про проведення експертної грошової оцінки земельних ділянок безоплатно передали копії матеріалів у Державний фонд документації із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Частина третя статті 20 ЗУ від 11.12.2003 </w:t>
            </w:r>
            <w:r w:rsidRPr="00147C64">
              <w:rPr>
                <w:rFonts w:ascii="Times New Roman" w:eastAsia="Times New Roman" w:hAnsi="Times New Roman" w:cs="Times New Roman"/>
                <w:color w:val="000000"/>
                <w:sz w:val="20"/>
                <w:szCs w:val="20"/>
                <w:lang w:val="uk-UA" w:eastAsia="ru-RU"/>
              </w:rPr>
              <w:br/>
              <w:t xml:space="preserve">N 1378-IV; </w:t>
            </w:r>
            <w:r w:rsidRPr="00147C64">
              <w:rPr>
                <w:rFonts w:ascii="Times New Roman" w:eastAsia="Times New Roman" w:hAnsi="Times New Roman" w:cs="Times New Roman"/>
                <w:color w:val="000000"/>
                <w:sz w:val="20"/>
                <w:szCs w:val="20"/>
                <w:lang w:val="uk-UA" w:eastAsia="ru-RU"/>
              </w:rPr>
              <w:br/>
              <w:t>Пункт 9 ПКМУ від 17.11.2004 N 1553</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2.9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Виконавець робіт із землеустрою повідомив центральний орган виконавчої влади, що реалізує державну політику у сфері земельних відносин, про усунення порушень, виявлених під час здійснення заходу державного нагляду, у визначені </w:t>
            </w:r>
            <w:r w:rsidRPr="00147C64">
              <w:rPr>
                <w:rFonts w:ascii="Times New Roman" w:eastAsia="Times New Roman" w:hAnsi="Times New Roman" w:cs="Times New Roman"/>
                <w:color w:val="000000"/>
                <w:sz w:val="20"/>
                <w:szCs w:val="20"/>
                <w:lang w:val="uk-UA" w:eastAsia="ru-RU"/>
              </w:rPr>
              <w:lastRenderedPageBreak/>
              <w:t>наказом строки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четверта статті 61</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ЗУ від 22.05.2003 № 858-IV</w:t>
            </w:r>
          </w:p>
        </w:tc>
      </w:tr>
      <w:tr w:rsidR="00147C64" w:rsidRPr="00147C64" w:rsidTr="00853E25">
        <w:tc>
          <w:tcPr>
            <w:tcW w:w="5000" w:type="pct"/>
            <w:gridSpan w:val="8"/>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3. Технічні вимоги</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3.1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Виконавець (розробник) робіт із землеустрою володіє (має у власності або в користуванні) засобами обчислювальної та інформаційної техніки, технічними засобами для виконання геодезичних та інших робіт при здійсненні землеустрою:</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3.1.1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геодезичними інструментами та обладнанням для вимірювання відстаней, горизонтальних та вертикальних кутів з метою визначення координат і висот точок місцевості або геодезичним супутниковим приймачем для визначення координат точок місцевості (не вимагається для виконавців робіт із землеустрою, які розробляють документацію із землеустрою, що не потребує визначення координат точок місцевості та/або координат поворотних точок меж)</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другий пункту 2.1 Вимог до технічного і технологічного забезпечення виконавців (розробників) робіт із землеустрою, затверджених наказом </w:t>
            </w:r>
            <w:proofErr w:type="spellStart"/>
            <w:r w:rsidRPr="00147C64">
              <w:rPr>
                <w:rFonts w:ascii="Times New Roman" w:eastAsia="Times New Roman" w:hAnsi="Times New Roman" w:cs="Times New Roman"/>
                <w:color w:val="000000"/>
                <w:sz w:val="20"/>
                <w:szCs w:val="20"/>
                <w:lang w:val="uk-UA" w:eastAsia="ru-RU"/>
              </w:rPr>
              <w:t>Мінагрополітики</w:t>
            </w:r>
            <w:proofErr w:type="spellEnd"/>
            <w:r w:rsidRPr="00147C64">
              <w:rPr>
                <w:rFonts w:ascii="Times New Roman" w:eastAsia="Times New Roman" w:hAnsi="Times New Roman" w:cs="Times New Roman"/>
                <w:color w:val="000000"/>
                <w:sz w:val="20"/>
                <w:szCs w:val="20"/>
                <w:lang w:val="uk-UA" w:eastAsia="ru-RU"/>
              </w:rPr>
              <w:t xml:space="preserve"> України від 11.04.2013 № 255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3.1.2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комп'ютерною, обчислювальною та іншою інформаційною технікою і ліцензійним програмним забезпеченням, необхідним для забезпечення технологічного процесу виконання робіт із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третій пункту 2.1 Вимог до технічного і технологічного забезпечення виконавців (розробників) робіт із землеустрою, затверджених наказом </w:t>
            </w:r>
            <w:proofErr w:type="spellStart"/>
            <w:r w:rsidRPr="00147C64">
              <w:rPr>
                <w:rFonts w:ascii="Times New Roman" w:eastAsia="Times New Roman" w:hAnsi="Times New Roman" w:cs="Times New Roman"/>
                <w:color w:val="000000"/>
                <w:sz w:val="20"/>
                <w:szCs w:val="20"/>
                <w:lang w:val="uk-UA" w:eastAsia="ru-RU"/>
              </w:rPr>
              <w:t>Мінагрополітики</w:t>
            </w:r>
            <w:proofErr w:type="spellEnd"/>
            <w:r w:rsidRPr="00147C64">
              <w:rPr>
                <w:rFonts w:ascii="Times New Roman" w:eastAsia="Times New Roman" w:hAnsi="Times New Roman" w:cs="Times New Roman"/>
                <w:color w:val="000000"/>
                <w:sz w:val="20"/>
                <w:szCs w:val="20"/>
                <w:lang w:val="uk-UA" w:eastAsia="ru-RU"/>
              </w:rPr>
              <w:t xml:space="preserve"> України від 11.04.2013 № 255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3.2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Геодезичні інструменти пройшли періодичну повірку відповідно до Закону України "Про метрологію та метрологічну діяльність"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Пункт 2.3 Вимог до технічного і технологічного забезпечення виконавців (розробників) робіт із землеустрою, затверджених наказом </w:t>
            </w:r>
            <w:proofErr w:type="spellStart"/>
            <w:r w:rsidRPr="00147C64">
              <w:rPr>
                <w:rFonts w:ascii="Times New Roman" w:eastAsia="Times New Roman" w:hAnsi="Times New Roman" w:cs="Times New Roman"/>
                <w:color w:val="000000"/>
                <w:sz w:val="20"/>
                <w:szCs w:val="20"/>
                <w:lang w:val="uk-UA" w:eastAsia="ru-RU"/>
              </w:rPr>
              <w:lastRenderedPageBreak/>
              <w:t>Мінагрополітики</w:t>
            </w:r>
            <w:proofErr w:type="spellEnd"/>
            <w:r w:rsidRPr="00147C64">
              <w:rPr>
                <w:rFonts w:ascii="Times New Roman" w:eastAsia="Times New Roman" w:hAnsi="Times New Roman" w:cs="Times New Roman"/>
                <w:color w:val="000000"/>
                <w:sz w:val="20"/>
                <w:szCs w:val="20"/>
                <w:lang w:val="uk-UA" w:eastAsia="ru-RU"/>
              </w:rPr>
              <w:t xml:space="preserve"> України від 11.04.2013 № 255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3.3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Уся апаратура супутникових радіонавігаційних систем зарубіжного або вітчизняного виробництва, що використовується для виконання топографо-геодезичних робіт, пройшла обов'язкову реєстрацію та взята на облік в </w:t>
            </w:r>
            <w:proofErr w:type="spellStart"/>
            <w:r w:rsidRPr="00147C64">
              <w:rPr>
                <w:rFonts w:ascii="Times New Roman" w:eastAsia="Times New Roman" w:hAnsi="Times New Roman" w:cs="Times New Roman"/>
                <w:color w:val="000000"/>
                <w:sz w:val="20"/>
                <w:szCs w:val="20"/>
                <w:lang w:val="uk-UA" w:eastAsia="ru-RU"/>
              </w:rPr>
              <w:t>Держгеокадастрі</w:t>
            </w:r>
            <w:proofErr w:type="spellEnd"/>
            <w:r w:rsidRPr="00147C64">
              <w:rPr>
                <w:rFonts w:ascii="Times New Roman" w:eastAsia="Times New Roman" w:hAnsi="Times New Roman" w:cs="Times New Roman"/>
                <w:color w:val="000000"/>
                <w:sz w:val="20"/>
                <w:szCs w:val="20"/>
                <w:lang w:val="uk-UA" w:eastAsia="ru-RU"/>
              </w:rPr>
              <w:t xml:space="preserve"> за винятком апаратури СРНС Міноборони, МВС, СБУ, реєстрація та облік якої здійснюється Генеральним штабом Збройних Сил України у визначеному ним порядку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Пункт 4 Порядку використання апаратури супутникових радіонавігаційних систем під час проведення топографо-геодезичних, картографічних, </w:t>
            </w:r>
            <w:proofErr w:type="spellStart"/>
            <w:r w:rsidRPr="00147C64">
              <w:rPr>
                <w:rFonts w:ascii="Times New Roman" w:eastAsia="Times New Roman" w:hAnsi="Times New Roman" w:cs="Times New Roman"/>
                <w:color w:val="000000"/>
                <w:sz w:val="20"/>
                <w:szCs w:val="20"/>
                <w:lang w:val="uk-UA" w:eastAsia="ru-RU"/>
              </w:rPr>
              <w:t>аерофотознімальних</w:t>
            </w:r>
            <w:proofErr w:type="spellEnd"/>
            <w:r w:rsidRPr="00147C64">
              <w:rPr>
                <w:rFonts w:ascii="Times New Roman" w:eastAsia="Times New Roman" w:hAnsi="Times New Roman" w:cs="Times New Roman"/>
                <w:color w:val="000000"/>
                <w:sz w:val="20"/>
                <w:szCs w:val="20"/>
                <w:lang w:val="uk-UA" w:eastAsia="ru-RU"/>
              </w:rPr>
              <w:t>, проектних, дослідницьких робіт і вишукувань та кадастрових зйомок, затвердженого ПКМУ від 13.07.98 № 1075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613" w:type="pct"/>
            <w:gridSpan w:val="7"/>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 Технологічні вимоги</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Виконавець (розробник) робіт із землеустрою при проведенні цих робіт дотримується наступних технологічних вимог:</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Передано копії матеріалів у Державний фонд документації із землеустрою безоплатно у місячний строк після внесення відомостей до Державного земельного кадастру. </w:t>
            </w:r>
            <w:r w:rsidRPr="00147C64">
              <w:rPr>
                <w:rFonts w:ascii="Times New Roman" w:eastAsia="Times New Roman" w:hAnsi="Times New Roman" w:cs="Times New Roman"/>
                <w:color w:val="000000"/>
                <w:sz w:val="20"/>
                <w:szCs w:val="20"/>
                <w:lang w:val="uk-UA" w:eastAsia="ru-RU"/>
              </w:rPr>
              <w:br/>
              <w:t>Передача документації із землеустрою здійснена згідно з актом приймання-передачі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Частина четверта статті 32 ЗУ від 22.05.2003 № 858-IV; пункт 9 ПКМУ від 17.11.2004 № 1553; абзац другий пункту 3.1 Вимог до технічного і технологічного забезпечення виконавців (розробників) робіт із землеустрою, затверджених наказом </w:t>
            </w:r>
            <w:proofErr w:type="spellStart"/>
            <w:r w:rsidRPr="00147C64">
              <w:rPr>
                <w:rFonts w:ascii="Times New Roman" w:eastAsia="Times New Roman" w:hAnsi="Times New Roman" w:cs="Times New Roman"/>
                <w:color w:val="000000"/>
                <w:sz w:val="20"/>
                <w:szCs w:val="20"/>
                <w:lang w:val="uk-UA" w:eastAsia="ru-RU"/>
              </w:rPr>
              <w:t>Мінагрополітики</w:t>
            </w:r>
            <w:proofErr w:type="spellEnd"/>
            <w:r w:rsidRPr="00147C64">
              <w:rPr>
                <w:rFonts w:ascii="Times New Roman" w:eastAsia="Times New Roman" w:hAnsi="Times New Roman" w:cs="Times New Roman"/>
                <w:color w:val="000000"/>
                <w:sz w:val="20"/>
                <w:szCs w:val="20"/>
                <w:lang w:val="uk-UA" w:eastAsia="ru-RU"/>
              </w:rPr>
              <w:t xml:space="preserve"> України від 11.04.2013 № 255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Забезпечено зберігання копій (в паперовому або в сканованому електронному вигляді) примірників розробленої документації із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третій пункту 3.1 Вимог до технічного і технологічного забезпечення виконавців (розробників) робіт із </w:t>
            </w:r>
            <w:r w:rsidRPr="00147C64">
              <w:rPr>
                <w:rFonts w:ascii="Times New Roman" w:eastAsia="Times New Roman" w:hAnsi="Times New Roman" w:cs="Times New Roman"/>
                <w:color w:val="000000"/>
                <w:sz w:val="20"/>
                <w:szCs w:val="20"/>
                <w:lang w:val="uk-UA" w:eastAsia="ru-RU"/>
              </w:rPr>
              <w:lastRenderedPageBreak/>
              <w:t xml:space="preserve">землеустрою, затверджених наказом </w:t>
            </w:r>
            <w:proofErr w:type="spellStart"/>
            <w:r w:rsidRPr="00147C64">
              <w:rPr>
                <w:rFonts w:ascii="Times New Roman" w:eastAsia="Times New Roman" w:hAnsi="Times New Roman" w:cs="Times New Roman"/>
                <w:color w:val="000000"/>
                <w:sz w:val="20"/>
                <w:szCs w:val="20"/>
                <w:lang w:val="uk-UA" w:eastAsia="ru-RU"/>
              </w:rPr>
              <w:t>Мінагрополітики</w:t>
            </w:r>
            <w:proofErr w:type="spellEnd"/>
            <w:r w:rsidRPr="00147C64">
              <w:rPr>
                <w:rFonts w:ascii="Times New Roman" w:eastAsia="Times New Roman" w:hAnsi="Times New Roman" w:cs="Times New Roman"/>
                <w:color w:val="000000"/>
                <w:sz w:val="20"/>
                <w:szCs w:val="20"/>
                <w:lang w:val="uk-UA" w:eastAsia="ru-RU"/>
              </w:rPr>
              <w:t xml:space="preserve"> України від 11.04.2013 № 255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4.1.3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Виконано усі умови договору щодо розроблення документації із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Пункт "в" частини другої статті 28 ЗУ від 22.05.2003 № 858-IV; Абзац четвертий пункту 3.1 Вимог до технічного і технологічного забезпечення виконавців (розробників) робіт із землеустрою, затверджених наказом </w:t>
            </w:r>
            <w:proofErr w:type="spellStart"/>
            <w:r w:rsidRPr="00147C64">
              <w:rPr>
                <w:rFonts w:ascii="Times New Roman" w:eastAsia="Times New Roman" w:hAnsi="Times New Roman" w:cs="Times New Roman"/>
                <w:color w:val="000000"/>
                <w:sz w:val="20"/>
                <w:szCs w:val="20"/>
                <w:lang w:val="uk-UA" w:eastAsia="ru-RU"/>
              </w:rPr>
              <w:t>Мінагрополітики</w:t>
            </w:r>
            <w:proofErr w:type="spellEnd"/>
            <w:r w:rsidRPr="00147C64">
              <w:rPr>
                <w:rFonts w:ascii="Times New Roman" w:eastAsia="Times New Roman" w:hAnsi="Times New Roman" w:cs="Times New Roman"/>
                <w:color w:val="000000"/>
                <w:sz w:val="20"/>
                <w:szCs w:val="20"/>
                <w:lang w:val="uk-UA" w:eastAsia="ru-RU"/>
              </w:rPr>
              <w:t xml:space="preserve"> України від 11.04.2013 № 255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4.1.4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Виконано роботи із складання документації зі землеустрою у строк, передбачений договором (максимальний строк складання документації із землеустрою не повинен перевищувати шести місяців з моменту укладення договору)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"г" частини другої статті 28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4.1.5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Подано документацію із землеустрою до </w:t>
            </w:r>
            <w:proofErr w:type="spellStart"/>
            <w:r w:rsidRPr="00147C64">
              <w:rPr>
                <w:rFonts w:ascii="Times New Roman" w:eastAsia="Times New Roman" w:hAnsi="Times New Roman" w:cs="Times New Roman"/>
                <w:color w:val="000000"/>
                <w:sz w:val="20"/>
                <w:szCs w:val="20"/>
                <w:lang w:val="uk-UA" w:eastAsia="ru-RU"/>
              </w:rPr>
              <w:t>Держгеокадастру</w:t>
            </w:r>
            <w:proofErr w:type="spellEnd"/>
            <w:r w:rsidRPr="00147C64">
              <w:rPr>
                <w:rFonts w:ascii="Times New Roman" w:eastAsia="Times New Roman" w:hAnsi="Times New Roman" w:cs="Times New Roman"/>
                <w:color w:val="000000"/>
                <w:sz w:val="20"/>
                <w:szCs w:val="20"/>
                <w:lang w:val="uk-UA" w:eastAsia="ru-RU"/>
              </w:rPr>
              <w:t>, його територіальних органів для внесення відомостей до Державного земельного кадастру від імені замовника документації із землеустрою, якщо інше не встановлено договором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шостий пункту 3.1 Вимог до технічного і технологічного забезпечення виконавців (розробників) робіт із землеустрою, затверджених наказом </w:t>
            </w:r>
            <w:proofErr w:type="spellStart"/>
            <w:r w:rsidRPr="00147C64">
              <w:rPr>
                <w:rFonts w:ascii="Times New Roman" w:eastAsia="Times New Roman" w:hAnsi="Times New Roman" w:cs="Times New Roman"/>
                <w:color w:val="000000"/>
                <w:sz w:val="20"/>
                <w:szCs w:val="20"/>
                <w:lang w:val="uk-UA" w:eastAsia="ru-RU"/>
              </w:rPr>
              <w:t>Мінагрополітики</w:t>
            </w:r>
            <w:proofErr w:type="spellEnd"/>
            <w:r w:rsidRPr="00147C64">
              <w:rPr>
                <w:rFonts w:ascii="Times New Roman" w:eastAsia="Times New Roman" w:hAnsi="Times New Roman" w:cs="Times New Roman"/>
                <w:color w:val="000000"/>
                <w:sz w:val="20"/>
                <w:szCs w:val="20"/>
                <w:lang w:val="uk-UA" w:eastAsia="ru-RU"/>
              </w:rPr>
              <w:t xml:space="preserve"> України від 11.04.2013 № 255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Документація із землеустрою, розроблена виконавцями (розробниками) робіт із землеустрою, підписана керівником суб'єкта господарювання та сертифікованим інженером-землевпорядником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Пункту 3.2 Вимог до технічного і технологічного забезпечення виконавців (розробників) робіт із землеустрою, затверджених наказом </w:t>
            </w:r>
            <w:proofErr w:type="spellStart"/>
            <w:r w:rsidRPr="00147C64">
              <w:rPr>
                <w:rFonts w:ascii="Times New Roman" w:eastAsia="Times New Roman" w:hAnsi="Times New Roman" w:cs="Times New Roman"/>
                <w:color w:val="000000"/>
                <w:sz w:val="20"/>
                <w:szCs w:val="20"/>
                <w:lang w:val="uk-UA" w:eastAsia="ru-RU"/>
              </w:rPr>
              <w:t>Мінагрополітики</w:t>
            </w:r>
            <w:proofErr w:type="spellEnd"/>
            <w:r w:rsidRPr="00147C64">
              <w:rPr>
                <w:rFonts w:ascii="Times New Roman" w:eastAsia="Times New Roman" w:hAnsi="Times New Roman" w:cs="Times New Roman"/>
                <w:color w:val="000000"/>
                <w:sz w:val="20"/>
                <w:szCs w:val="20"/>
                <w:lang w:val="uk-UA" w:eastAsia="ru-RU"/>
              </w:rPr>
              <w:t xml:space="preserve"> України від 11.04.2013 № 255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4.3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 обсяги виконаних робіт із землеустрою виконавці (розробники) робіт із землеустрою поінформували </w:t>
            </w:r>
            <w:proofErr w:type="spellStart"/>
            <w:r w:rsidRPr="00147C64">
              <w:rPr>
                <w:rFonts w:ascii="Times New Roman" w:eastAsia="Times New Roman" w:hAnsi="Times New Roman" w:cs="Times New Roman"/>
                <w:color w:val="000000"/>
                <w:sz w:val="20"/>
                <w:szCs w:val="20"/>
                <w:lang w:val="uk-UA" w:eastAsia="ru-RU"/>
              </w:rPr>
              <w:t>Держгеокадастр</w:t>
            </w:r>
            <w:proofErr w:type="spellEnd"/>
            <w:r w:rsidRPr="00147C64">
              <w:rPr>
                <w:rFonts w:ascii="Times New Roman" w:eastAsia="Times New Roman" w:hAnsi="Times New Roman" w:cs="Times New Roman"/>
                <w:color w:val="000000"/>
                <w:sz w:val="20"/>
                <w:szCs w:val="20"/>
                <w:lang w:val="uk-UA" w:eastAsia="ru-RU"/>
              </w:rPr>
              <w:t xml:space="preserve"> України до 15 січня наступного за звітним року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Пункт 3.3 Вимог до технічного і технологічного забезпечення виконавців (розробників) робіт із землеустрою, затверджених наказом </w:t>
            </w:r>
            <w:proofErr w:type="spellStart"/>
            <w:r w:rsidRPr="00147C64">
              <w:rPr>
                <w:rFonts w:ascii="Times New Roman" w:eastAsia="Times New Roman" w:hAnsi="Times New Roman" w:cs="Times New Roman"/>
                <w:color w:val="000000"/>
                <w:sz w:val="20"/>
                <w:szCs w:val="20"/>
                <w:lang w:val="uk-UA" w:eastAsia="ru-RU"/>
              </w:rPr>
              <w:t>Мінагрополітики</w:t>
            </w:r>
            <w:proofErr w:type="spellEnd"/>
            <w:r w:rsidRPr="00147C64">
              <w:rPr>
                <w:rFonts w:ascii="Times New Roman" w:eastAsia="Times New Roman" w:hAnsi="Times New Roman" w:cs="Times New Roman"/>
                <w:color w:val="000000"/>
                <w:sz w:val="20"/>
                <w:szCs w:val="20"/>
                <w:lang w:val="uk-UA" w:eastAsia="ru-RU"/>
              </w:rPr>
              <w:t xml:space="preserve"> України від 11.04.2013 № 255</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Умови і строки розроблення проектів землеустрою щодо відведення земельних ділянок визначено договором, укладеним замовником з виконавцем цих робіт відповідно до типового договору. Типовий договір на розроблення проекту землеустрою щодо відведення земельної ділянки затверджено Кабінетом Міністрів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четвертий частини третьої статті 123 ЗКУ від 25.10.2001 № 2768-III; </w:t>
            </w:r>
            <w:r w:rsidRPr="00147C64">
              <w:rPr>
                <w:rFonts w:ascii="Times New Roman" w:eastAsia="Times New Roman" w:hAnsi="Times New Roman" w:cs="Times New Roman"/>
                <w:color w:val="000000"/>
                <w:sz w:val="20"/>
                <w:szCs w:val="20"/>
                <w:lang w:val="uk-UA" w:eastAsia="ru-RU"/>
              </w:rPr>
              <w:br/>
              <w:t>ПКМУ від 04.03.2004 № 266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Втрати сільськогосподарського та лісогосподарського виробництва визначено у порядку, визначеному ПКМУ від 17.11.97 N 1279</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п'ята статті 207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Розмір втрат сільськогосподарського і лісогосподарського виробництва (у випадках, передбачених законом) розраховано суб'єктами господарювання, що є виконавцями робіт із землеустрою згідно із Законом України "Про землеустрій"</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третій пункту 4 Порядку визначення втрат сільськогосподарського і лісогосподарського виробництва, які підлягають відшкодуванню, затвердженого ПКМУ від 17.11.97 № 1279</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Розрахунок розміру втрат сільськогосподарського і лісогосподарського виробництва (у випадках, передбачених законом) є складовою проекту землеустрою щодо відведення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четвертий пункту 4 Порядку визначення втрат сільськогосподарського і лісогосподарського виробництва, які підлягають відшкодуванню, затвердженого ПКМУ від 17.11.97 № 1279</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Виконавці для спрощення створення зйомочної основи, </w:t>
            </w:r>
            <w:r w:rsidRPr="00147C64">
              <w:rPr>
                <w:rFonts w:ascii="Times New Roman" w:eastAsia="Times New Roman" w:hAnsi="Times New Roman" w:cs="Times New Roman"/>
                <w:color w:val="000000"/>
                <w:sz w:val="20"/>
                <w:szCs w:val="20"/>
                <w:lang w:val="uk-UA" w:eastAsia="ru-RU"/>
              </w:rPr>
              <w:lastRenderedPageBreak/>
              <w:t>необхідної для виконання робіт із встановлення меж земельної ділянки в натурі (на місцевості), отримали у встановленому законодавством порядку:</w:t>
            </w:r>
            <w:r w:rsidRPr="00147C64">
              <w:rPr>
                <w:rFonts w:ascii="Times New Roman" w:eastAsia="Times New Roman" w:hAnsi="Times New Roman" w:cs="Times New Roman"/>
                <w:color w:val="000000"/>
                <w:sz w:val="20"/>
                <w:szCs w:val="20"/>
                <w:lang w:val="uk-UA" w:eastAsia="ru-RU"/>
              </w:rPr>
              <w:br/>
              <w:t xml:space="preserve">відомості про наявні пункти державної геодезичної мережі та геодезичних мереж згущення з Державного </w:t>
            </w:r>
            <w:proofErr w:type="spellStart"/>
            <w:r w:rsidRPr="00147C64">
              <w:rPr>
                <w:rFonts w:ascii="Times New Roman" w:eastAsia="Times New Roman" w:hAnsi="Times New Roman" w:cs="Times New Roman"/>
                <w:color w:val="000000"/>
                <w:sz w:val="20"/>
                <w:szCs w:val="20"/>
                <w:lang w:val="uk-UA" w:eastAsia="ru-RU"/>
              </w:rPr>
              <w:t>картографо-геодезичного</w:t>
            </w:r>
            <w:proofErr w:type="spellEnd"/>
            <w:r w:rsidRPr="00147C64">
              <w:rPr>
                <w:rFonts w:ascii="Times New Roman" w:eastAsia="Times New Roman" w:hAnsi="Times New Roman" w:cs="Times New Roman"/>
                <w:color w:val="000000"/>
                <w:sz w:val="20"/>
                <w:szCs w:val="20"/>
                <w:lang w:val="uk-UA" w:eastAsia="ru-RU"/>
              </w:rPr>
              <w:t xml:space="preserve"> фонду у відповідній системі координат;</w:t>
            </w:r>
            <w:r w:rsidRPr="00147C64">
              <w:rPr>
                <w:rFonts w:ascii="Times New Roman" w:eastAsia="Times New Roman" w:hAnsi="Times New Roman" w:cs="Times New Roman"/>
                <w:color w:val="000000"/>
                <w:sz w:val="20"/>
                <w:szCs w:val="20"/>
                <w:lang w:val="uk-UA" w:eastAsia="ru-RU"/>
              </w:rPr>
              <w:br/>
              <w:t>каталоги координат та викопіювання з чергового кадастрового плану в актуальному стані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Пункт 2.6 Інструкції про встановлення </w:t>
            </w:r>
            <w:r w:rsidRPr="00147C64">
              <w:rPr>
                <w:rFonts w:ascii="Times New Roman" w:eastAsia="Times New Roman" w:hAnsi="Times New Roman" w:cs="Times New Roman"/>
                <w:color w:val="000000"/>
                <w:sz w:val="20"/>
                <w:szCs w:val="20"/>
                <w:lang w:val="uk-UA" w:eastAsia="ru-RU"/>
              </w:rPr>
              <w:lastRenderedPageBreak/>
              <w:t>(відновлення)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4.9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Межові знаки встановлено у поворотних точках меж земельної ділянки, але не рідше ніж через 200 м. Мінімальна відстань між межовими знаками в поворотних точках меж земельної ділянки не менше ніж 1 м. </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3.4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Місцезнаходження межових знаків визначено з прив'язкою до пунктів державної геодезичної мережі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3.9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Закріплення межовими знаками меж земельної ділянки в натурі (на місцевості) здійснено виконавцем у присутності власника (користувача) земельної ділянки, власників (користувачів) </w:t>
            </w:r>
            <w:r w:rsidRPr="00147C64">
              <w:rPr>
                <w:rFonts w:ascii="Times New Roman" w:eastAsia="Times New Roman" w:hAnsi="Times New Roman" w:cs="Times New Roman"/>
                <w:color w:val="000000"/>
                <w:sz w:val="20"/>
                <w:szCs w:val="20"/>
                <w:lang w:val="uk-UA" w:eastAsia="ru-RU"/>
              </w:rPr>
              <w:lastRenderedPageBreak/>
              <w:t>суміжних земельних ділянок або уповноваженою ним (ними) особою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перший пункту 3.12 Інструкції про встановлення (відновлення) меж земельних ділянок в натурі (на місцевості) та їх закріплення межовими </w:t>
            </w:r>
            <w:r w:rsidRPr="00147C64">
              <w:rPr>
                <w:rFonts w:ascii="Times New Roman" w:eastAsia="Times New Roman" w:hAnsi="Times New Roman" w:cs="Times New Roman"/>
                <w:color w:val="000000"/>
                <w:sz w:val="20"/>
                <w:szCs w:val="20"/>
                <w:lang w:val="uk-UA" w:eastAsia="ru-RU"/>
              </w:rPr>
              <w:lastRenderedPageBreak/>
              <w:t>знаками, затвердженої наказом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4.12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Повідомлення власників (користувачів) суміжних земельних ділянок про дату і час проведення робіт із закріплення межовими знаками меж земельної ділянки в натурі (на місцевості) здійснено виконавцем завчасно, не пізніше ніж за п'ять робочих днів до початку робіт із закріплення межовими знаками меж земельної ділянки в натурі (на місцевості)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другий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Повідомлення надіслані рекомендованим листом, кур'єрською поштою, телеграмою чи за допомогою інших засобів зв'язку, які забезпечують фіксацію повідомлення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третій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4.14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Закріплення межовими знаками меж земельної ділянки в натурі (на місцевості) здійснено за відсутності власників (користувачів) суміжних земельних ділянок у випадку їх нез'явлення, якщо вони були належним чином повідомлені про час проведення вищезазначених робіт, про що зазначено у акті прийомки-передачі межових знаків на зберігання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п'ятий пункту 3.12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4.15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Власники (користувачі) суміжних земельних ділянок, місце проживання або місцезнаходження яких </w:t>
            </w:r>
            <w:r w:rsidRPr="00147C64">
              <w:rPr>
                <w:rFonts w:ascii="Times New Roman" w:eastAsia="Times New Roman" w:hAnsi="Times New Roman" w:cs="Times New Roman"/>
                <w:color w:val="000000"/>
                <w:sz w:val="20"/>
                <w:szCs w:val="20"/>
                <w:lang w:val="uk-UA" w:eastAsia="ru-RU"/>
              </w:rPr>
              <w:lastRenderedPageBreak/>
              <w:t>невідоме, повідомили про час проведення робіт із закріплення межовими знаками поворотних точок меж земельної ділянки в натурі (на місцевості) через оголошення у пресі за місцезнаходженням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четвертий пункту 3.12 Інструкції про встановлення (відновлення) меж </w:t>
            </w:r>
            <w:r w:rsidRPr="00147C64">
              <w:rPr>
                <w:rFonts w:ascii="Times New Roman" w:eastAsia="Times New Roman" w:hAnsi="Times New Roman" w:cs="Times New Roman"/>
                <w:color w:val="000000"/>
                <w:sz w:val="20"/>
                <w:szCs w:val="20"/>
                <w:lang w:val="uk-UA" w:eastAsia="ru-RU"/>
              </w:rPr>
              <w:lastRenderedPageBreak/>
              <w:t>земельних ділянок в натурі (на місцевості) та їх закріплення межовими знаками, затвердженої наказом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4.16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Передача межових знаків на зберігання власнику (користувачу) земельної ділянки здійснена за актом прийомки-передачі межових знаків на зберігання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3.14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613" w:type="pct"/>
            <w:gridSpan w:val="7"/>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 Додержання вимог законодавства України при складанні документації із землеустрою</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Схем землеустрою і техніко-економічних обґрунтувань використання та охорони земель адміністративно-територіальних одиниць:</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схеми землеустрою і техніко-економічні обґрунтування використання та охорони земель району розроблено за рішенням районної ради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третя статті 45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схеми землеустрою і техніко-економічні обґрунтування використання та охорони земель села, селища, міста розроблено за рішенням відповідної сільської, селищної, міської ради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четверта статті 45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Схема землеустрою і техніко-економічні обґрунтування використання та охорони земель відповідної адміністративно-територіальної одиниці включає:</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5.2.1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схеми землеустрою і техніко-економічного обґрунтування використання та охорони земель адміністративно-територіальної одиниці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перший частини першої статті 186 ЗКУ від 25.10.2001 № 2768-III; частина п'ята статті 45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рішення відповідного органу місцевого самоврядування про розроблення схеми землеустрою і техніко-економічного обґрунтування використання та охорони земель адміністративно-територіальної одиниці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характеристику природних умов адміністративно-територіальної одиниці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інформацію про сучасний стан використання та охорони земель у межах адміністративно-територіальної одиниці (включаючи обмеження у використанні земель)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картограму категорій земель у розрізі угідь у межах відповідної території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картограму </w:t>
            </w:r>
            <w:proofErr w:type="spellStart"/>
            <w:r w:rsidRPr="00147C64">
              <w:rPr>
                <w:rFonts w:ascii="Times New Roman" w:eastAsia="Times New Roman" w:hAnsi="Times New Roman" w:cs="Times New Roman"/>
                <w:color w:val="000000"/>
                <w:sz w:val="20"/>
                <w:szCs w:val="20"/>
                <w:lang w:val="uk-UA" w:eastAsia="ru-RU"/>
              </w:rPr>
              <w:t>агровиробничих</w:t>
            </w:r>
            <w:proofErr w:type="spellEnd"/>
            <w:r w:rsidRPr="00147C64">
              <w:rPr>
                <w:rFonts w:ascii="Times New Roman" w:eastAsia="Times New Roman" w:hAnsi="Times New Roman" w:cs="Times New Roman"/>
                <w:color w:val="000000"/>
                <w:sz w:val="20"/>
                <w:szCs w:val="20"/>
                <w:lang w:val="uk-UA" w:eastAsia="ru-RU"/>
              </w:rPr>
              <w:t xml:space="preserve"> груп ґрунтів та крутизни схилів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roofErr w:type="spellStart"/>
            <w:r w:rsidRPr="00147C64">
              <w:rPr>
                <w:rFonts w:ascii="Times New Roman" w:eastAsia="Times New Roman" w:hAnsi="Times New Roman" w:cs="Times New Roman"/>
                <w:color w:val="000000"/>
                <w:sz w:val="20"/>
                <w:szCs w:val="20"/>
                <w:lang w:val="uk-UA" w:eastAsia="ru-RU"/>
              </w:rPr>
              <w:t>еколого-економічне</w:t>
            </w:r>
            <w:proofErr w:type="spellEnd"/>
            <w:r w:rsidRPr="00147C64">
              <w:rPr>
                <w:rFonts w:ascii="Times New Roman" w:eastAsia="Times New Roman" w:hAnsi="Times New Roman" w:cs="Times New Roman"/>
                <w:color w:val="000000"/>
                <w:sz w:val="20"/>
                <w:szCs w:val="20"/>
                <w:lang w:val="uk-UA" w:eastAsia="ru-RU"/>
              </w:rPr>
              <w:t xml:space="preserve"> обґрунтування використання та охорони земель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техніко-економічні показники схеми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w:t>
            </w:r>
            <w:r w:rsidRPr="00147C64">
              <w:rPr>
                <w:rFonts w:ascii="Times New Roman" w:eastAsia="Times New Roman" w:hAnsi="Times New Roman" w:cs="Times New Roman"/>
                <w:color w:val="000000"/>
                <w:sz w:val="20"/>
                <w:szCs w:val="20"/>
                <w:lang w:val="uk-UA" w:eastAsia="ru-RU"/>
              </w:rPr>
              <w:br/>
              <w:t>геодезичних вишукувань та землевпорядного проектування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інформацію про перспективний стан використання та охорони земель у межах адміністративно-територіальної одиниці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схему запланованих </w:t>
            </w:r>
            <w:r w:rsidRPr="00147C64">
              <w:rPr>
                <w:rFonts w:ascii="Times New Roman" w:eastAsia="Times New Roman" w:hAnsi="Times New Roman" w:cs="Times New Roman"/>
                <w:color w:val="000000"/>
                <w:sz w:val="20"/>
                <w:szCs w:val="20"/>
                <w:lang w:val="uk-UA" w:eastAsia="ru-RU"/>
              </w:rPr>
              <w:lastRenderedPageBreak/>
              <w:t>заходів щодо раціонального використання та охорони земель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5.2.13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схеми землеустрою і техніко-економічного обґрунтування використання та охорони земель адміністративно-територіальної одиниці, визначені статтею 186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розроблення схеми землеустрою і техніко-економічного обґрунтування використання та охорони земель району така документація із землеустрою додатково погоджена відповідними сільськими, селищними, міськими радами та районною державною адміністрацією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другий частини першої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встановлення (зміни) меж адміністративно-територіальних одиниць включають:</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третя статті 46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виконання робіт</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рішення про розроблення проекту землеустрою про встановлення або зміни меж адміністративно-територіальних одиниць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посвідчені в установленому порядку копії генерального плану населеного пункту, рішень про його затвердження (у разі зміни меж населеного пункту)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викопіювання зі схеми землеустрою і техніко-економічного обґрунтування використання та охорони земель адміністративно-</w:t>
            </w:r>
            <w:r w:rsidRPr="00147C64">
              <w:rPr>
                <w:rFonts w:ascii="Times New Roman" w:eastAsia="Times New Roman" w:hAnsi="Times New Roman" w:cs="Times New Roman"/>
                <w:color w:val="000000"/>
                <w:sz w:val="20"/>
                <w:szCs w:val="20"/>
                <w:lang w:val="uk-UA" w:eastAsia="ru-RU"/>
              </w:rPr>
              <w:lastRenderedPageBreak/>
              <w:t>територіальної одиниці (утворення), а у разі її відсутності - викопіювання із проекту формування територій сільських, селищних рад</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5.4.6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викопіювання із кадастрових карт (планів) з відображенням існуючих (за їх наявності) та проектних меж адміністративно-територіальної</w:t>
            </w:r>
            <w:r w:rsidRPr="00147C64">
              <w:rPr>
                <w:rFonts w:ascii="Times New Roman" w:eastAsia="Times New Roman" w:hAnsi="Times New Roman" w:cs="Times New Roman"/>
                <w:color w:val="000000"/>
                <w:sz w:val="20"/>
                <w:szCs w:val="20"/>
                <w:lang w:val="uk-UA" w:eastAsia="ru-RU"/>
              </w:rPr>
              <w:br/>
              <w:t>одиниці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експлікацію земель в існуючих (за їх наявності) та проектних межах адміністративно-територіальної одиниці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опис меж адміністративно-територіальних одиниць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проекту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виносу меж адміністративно-територіальних одиниць в натуру (на місцевість) з каталогом координат їх поворотних точок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про встановлення (зміни) меж сіл, селищ, міст розроблено за рішенням відповідної сільської, селищної, міської ради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шоста статті 46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 землеустрою про встановлення (зміни) меж району розроблено за рішенням відповідної районної ради, а у разі якщо районна рада не утворена - обласної ради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сьома статті 46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Проекти землеустрою щодо встановлення (зміни) меж адміністративно-територіальних одиниць погоджено сільськими, селищними, міськими, районними радами, районними </w:t>
            </w:r>
            <w:r w:rsidRPr="00147C64">
              <w:rPr>
                <w:rFonts w:ascii="Times New Roman" w:eastAsia="Times New Roman" w:hAnsi="Times New Roman" w:cs="Times New Roman"/>
                <w:color w:val="000000"/>
                <w:sz w:val="20"/>
                <w:szCs w:val="20"/>
                <w:lang w:val="uk-UA" w:eastAsia="ru-RU"/>
              </w:rPr>
              <w:lastRenderedPageBreak/>
              <w:t>державними адміністраціями, за рахунок території яких планується здійснити розширення таких меж. У разі розширення меж адміністративно-територіальної одиниці за рахунок території, що не входить до складу відповідного району, або якщо районна рада не утворена, проект погоджено Радою міністрів Автономної Республіки Крим, обласною державною адміністрацією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перший частини другої статті 186 ЗКУ від 25.10.2001 № 2768-III; частина восьма статті 46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Складовою частиною проекту землеустрою щодо встановлення і зміни меж населеного пункту</w:t>
            </w:r>
            <w:r w:rsidRPr="00147C64">
              <w:rPr>
                <w:rFonts w:ascii="Times New Roman" w:eastAsia="Times New Roman" w:hAnsi="Times New Roman" w:cs="Times New Roman"/>
                <w:color w:val="000000"/>
                <w:sz w:val="20"/>
                <w:szCs w:val="20"/>
                <w:lang w:val="uk-UA" w:eastAsia="ru-RU"/>
              </w:rPr>
              <w:br/>
              <w:t>є перелік земельних ділянок державної власності (із зазначенням їх кадастрових номерів, місцезнаходження, площі та цільового призначення), які переходять у комунальну власність відповідної територіальної громади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тринадцята статті 46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147C64">
              <w:rPr>
                <w:rFonts w:ascii="Times New Roman" w:eastAsia="Times New Roman" w:hAnsi="Times New Roman" w:cs="Times New Roman"/>
                <w:color w:val="000000"/>
                <w:sz w:val="20"/>
                <w:szCs w:val="20"/>
                <w:lang w:val="uk-UA" w:eastAsia="ru-RU"/>
              </w:rPr>
              <w:t>режимоутворюючих</w:t>
            </w:r>
            <w:proofErr w:type="spellEnd"/>
            <w:r w:rsidRPr="00147C64">
              <w:rPr>
                <w:rFonts w:ascii="Times New Roman" w:eastAsia="Times New Roman" w:hAnsi="Times New Roman" w:cs="Times New Roman"/>
                <w:color w:val="000000"/>
                <w:sz w:val="20"/>
                <w:szCs w:val="20"/>
                <w:lang w:val="uk-UA" w:eastAsia="ru-RU"/>
              </w:rPr>
              <w:t xml:space="preserve"> об'єктів розроблені на підставі укладених договорів між замовниками документації із землеустрою та її розробниками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третя статті 47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Проекти землеустрою щодо організації і </w:t>
            </w:r>
            <w:r w:rsidRPr="00147C64">
              <w:rPr>
                <w:rFonts w:ascii="Times New Roman" w:eastAsia="Times New Roman" w:hAnsi="Times New Roman" w:cs="Times New Roman"/>
                <w:color w:val="000000"/>
                <w:sz w:val="20"/>
                <w:szCs w:val="20"/>
                <w:lang w:val="uk-UA" w:eastAsia="ru-RU"/>
              </w:rPr>
              <w:lastRenderedPageBreak/>
              <w:t xml:space="preserve">встановлення меж територій природно-заповідного фонду та іншого </w:t>
            </w:r>
            <w:proofErr w:type="spellStart"/>
            <w:r w:rsidRPr="00147C64">
              <w:rPr>
                <w:rFonts w:ascii="Times New Roman" w:eastAsia="Times New Roman" w:hAnsi="Times New Roman" w:cs="Times New Roman"/>
                <w:color w:val="000000"/>
                <w:sz w:val="20"/>
                <w:szCs w:val="20"/>
                <w:lang w:val="uk-UA" w:eastAsia="ru-RU"/>
              </w:rPr>
              <w:t>природо-охоронного</w:t>
            </w:r>
            <w:proofErr w:type="spellEnd"/>
            <w:r w:rsidRPr="00147C64">
              <w:rPr>
                <w:rFonts w:ascii="Times New Roman" w:eastAsia="Times New Roman" w:hAnsi="Times New Roman" w:cs="Times New Roman"/>
                <w:color w:val="000000"/>
                <w:sz w:val="20"/>
                <w:szCs w:val="20"/>
                <w:lang w:val="uk-UA" w:eastAsia="ru-RU"/>
              </w:rPr>
              <w:t xml:space="preserve">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147C64">
              <w:rPr>
                <w:rFonts w:ascii="Times New Roman" w:eastAsia="Times New Roman" w:hAnsi="Times New Roman" w:cs="Times New Roman"/>
                <w:color w:val="000000"/>
                <w:sz w:val="20"/>
                <w:szCs w:val="20"/>
                <w:lang w:val="uk-UA" w:eastAsia="ru-RU"/>
              </w:rPr>
              <w:t>режимоутворюючих</w:t>
            </w:r>
            <w:proofErr w:type="spellEnd"/>
            <w:r w:rsidRPr="00147C64">
              <w:rPr>
                <w:rFonts w:ascii="Times New Roman" w:eastAsia="Times New Roman" w:hAnsi="Times New Roman" w:cs="Times New Roman"/>
                <w:color w:val="000000"/>
                <w:sz w:val="20"/>
                <w:szCs w:val="20"/>
                <w:lang w:val="uk-UA" w:eastAsia="ru-RU"/>
              </w:rPr>
              <w:t xml:space="preserve"> об'єктів включають:</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5.10.1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п'ята статті 47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147C64">
              <w:rPr>
                <w:rFonts w:ascii="Times New Roman" w:eastAsia="Times New Roman" w:hAnsi="Times New Roman" w:cs="Times New Roman"/>
                <w:color w:val="000000"/>
                <w:sz w:val="20"/>
                <w:szCs w:val="20"/>
                <w:lang w:val="uk-UA" w:eastAsia="ru-RU"/>
              </w:rPr>
              <w:t>режимоутворюючих</w:t>
            </w:r>
            <w:proofErr w:type="spellEnd"/>
            <w:r w:rsidRPr="00147C64">
              <w:rPr>
                <w:rFonts w:ascii="Times New Roman" w:eastAsia="Times New Roman" w:hAnsi="Times New Roman" w:cs="Times New Roman"/>
                <w:color w:val="000000"/>
                <w:sz w:val="20"/>
                <w:szCs w:val="20"/>
                <w:lang w:val="uk-UA" w:eastAsia="ru-RU"/>
              </w:rPr>
              <w:t xml:space="preserve"> об'єктів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довідку, що містить узагальнену інформацію про землі (території)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геодезичних вишукувань та землевпорядного проектування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межах населеного пункту - копію графічної частини генерального плану населеного пункту (за наявності), а за межами населеного пункту - копію відповідної містобудівної документації (за наявності) і копію рішення про затвердження такої документації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інформацію про </w:t>
            </w:r>
            <w:r w:rsidRPr="00147C64">
              <w:rPr>
                <w:rFonts w:ascii="Times New Roman" w:eastAsia="Times New Roman" w:hAnsi="Times New Roman" w:cs="Times New Roman"/>
                <w:color w:val="000000"/>
                <w:sz w:val="20"/>
                <w:szCs w:val="20"/>
                <w:lang w:val="uk-UA" w:eastAsia="ru-RU"/>
              </w:rPr>
              <w:lastRenderedPageBreak/>
              <w:t>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w:t>
            </w:r>
            <w:r w:rsidRPr="00147C64">
              <w:rPr>
                <w:rFonts w:ascii="Times New Roman" w:eastAsia="Times New Roman" w:hAnsi="Times New Roman" w:cs="Times New Roman"/>
                <w:b/>
                <w:bCs/>
                <w:color w:val="000000"/>
                <w:sz w:val="20"/>
                <w:szCs w:val="20"/>
                <w:lang w:val="uk-UA" w:eastAsia="ru-RU"/>
              </w:rPr>
              <w:t xml:space="preserve"> </w:t>
            </w:r>
            <w:r w:rsidRPr="00147C64">
              <w:rPr>
                <w:rFonts w:ascii="Times New Roman" w:eastAsia="Times New Roman" w:hAnsi="Times New Roman" w:cs="Times New Roman"/>
                <w:color w:val="000000"/>
                <w:sz w:val="20"/>
                <w:szCs w:val="20"/>
                <w:lang w:val="uk-UA" w:eastAsia="ru-RU"/>
              </w:rPr>
              <w:t>використання та охорони земель відповідної адміністративно-територіальної одиниці (за наявності)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5.10.8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план меж земельних ділянок, що включаються до території природно-заповідного фонду та іншого </w:t>
            </w:r>
            <w:proofErr w:type="spellStart"/>
            <w:r w:rsidRPr="00147C64">
              <w:rPr>
                <w:rFonts w:ascii="Times New Roman" w:eastAsia="Times New Roman" w:hAnsi="Times New Roman" w:cs="Times New Roman"/>
                <w:color w:val="000000"/>
                <w:sz w:val="20"/>
                <w:szCs w:val="20"/>
                <w:lang w:val="uk-UA" w:eastAsia="ru-RU"/>
              </w:rPr>
              <w:t>природо-охоронного</w:t>
            </w:r>
            <w:proofErr w:type="spellEnd"/>
            <w:r w:rsidRPr="00147C64">
              <w:rPr>
                <w:rFonts w:ascii="Times New Roman" w:eastAsia="Times New Roman" w:hAnsi="Times New Roman" w:cs="Times New Roman"/>
                <w:color w:val="000000"/>
                <w:sz w:val="20"/>
                <w:szCs w:val="20"/>
                <w:lang w:val="uk-UA" w:eastAsia="ru-RU"/>
              </w:rPr>
              <w:t xml:space="preserve">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147C64">
              <w:rPr>
                <w:rFonts w:ascii="Times New Roman" w:eastAsia="Times New Roman" w:hAnsi="Times New Roman" w:cs="Times New Roman"/>
                <w:color w:val="000000"/>
                <w:sz w:val="20"/>
                <w:szCs w:val="20"/>
                <w:lang w:val="uk-UA" w:eastAsia="ru-RU"/>
              </w:rPr>
              <w:t>режимоутворюючих</w:t>
            </w:r>
            <w:proofErr w:type="spellEnd"/>
            <w:r w:rsidRPr="00147C64">
              <w:rPr>
                <w:rFonts w:ascii="Times New Roman" w:eastAsia="Times New Roman" w:hAnsi="Times New Roman" w:cs="Times New Roman"/>
                <w:color w:val="000000"/>
                <w:sz w:val="20"/>
                <w:szCs w:val="20"/>
                <w:lang w:val="uk-UA" w:eastAsia="ru-RU"/>
              </w:rPr>
              <w:t xml:space="preserve"> об'єктів без їх вилучення у землевласників та землекористувачів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креслення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та земель водного фонду та водоохоронних зон, меж обмежень у </w:t>
            </w:r>
            <w:r w:rsidRPr="00147C64">
              <w:rPr>
                <w:rFonts w:ascii="Times New Roman" w:eastAsia="Times New Roman" w:hAnsi="Times New Roman" w:cs="Times New Roman"/>
                <w:color w:val="000000"/>
                <w:sz w:val="20"/>
                <w:szCs w:val="20"/>
                <w:lang w:val="uk-UA" w:eastAsia="ru-RU"/>
              </w:rPr>
              <w:lastRenderedPageBreak/>
              <w:t xml:space="preserve">використанні земель та їх </w:t>
            </w:r>
            <w:proofErr w:type="spellStart"/>
            <w:r w:rsidRPr="00147C64">
              <w:rPr>
                <w:rFonts w:ascii="Times New Roman" w:eastAsia="Times New Roman" w:hAnsi="Times New Roman" w:cs="Times New Roman"/>
                <w:color w:val="000000"/>
                <w:sz w:val="20"/>
                <w:szCs w:val="20"/>
                <w:lang w:val="uk-UA" w:eastAsia="ru-RU"/>
              </w:rPr>
              <w:t>режимоутворюючих</w:t>
            </w:r>
            <w:proofErr w:type="spellEnd"/>
            <w:r w:rsidRPr="00147C64">
              <w:rPr>
                <w:rFonts w:ascii="Times New Roman" w:eastAsia="Times New Roman" w:hAnsi="Times New Roman" w:cs="Times New Roman"/>
                <w:color w:val="000000"/>
                <w:sz w:val="20"/>
                <w:szCs w:val="20"/>
                <w:lang w:val="uk-UA" w:eastAsia="ru-RU"/>
              </w:rPr>
              <w:t xml:space="preserve"> об'єктів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5.10.11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акт перенесення в натуру (на місцевість) меж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147C64">
              <w:rPr>
                <w:rFonts w:ascii="Times New Roman" w:eastAsia="Times New Roman" w:hAnsi="Times New Roman" w:cs="Times New Roman"/>
                <w:color w:val="000000"/>
                <w:sz w:val="20"/>
                <w:szCs w:val="20"/>
                <w:lang w:val="uk-UA" w:eastAsia="ru-RU"/>
              </w:rPr>
              <w:t>режимоутворюючих</w:t>
            </w:r>
            <w:proofErr w:type="spellEnd"/>
            <w:r w:rsidRPr="00147C64">
              <w:rPr>
                <w:rFonts w:ascii="Times New Roman" w:eastAsia="Times New Roman" w:hAnsi="Times New Roman" w:cs="Times New Roman"/>
                <w:color w:val="000000"/>
                <w:sz w:val="20"/>
                <w:szCs w:val="20"/>
                <w:lang w:val="uk-UA" w:eastAsia="ru-RU"/>
              </w:rPr>
              <w:t xml:space="preserve"> об'єктів у натурі (на місцевості)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перелік обмежень у використанні земельних ділянок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5.10.13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проекту землеустрою, встановлені статтею 186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Проекти землеустрою щодо організації і встановлення меж територій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147C64">
              <w:rPr>
                <w:rFonts w:ascii="Times New Roman" w:eastAsia="Times New Roman" w:hAnsi="Times New Roman" w:cs="Times New Roman"/>
                <w:color w:val="000000"/>
                <w:sz w:val="20"/>
                <w:szCs w:val="20"/>
                <w:lang w:val="uk-UA" w:eastAsia="ru-RU"/>
              </w:rPr>
              <w:t>режимоутворюючих</w:t>
            </w:r>
            <w:proofErr w:type="spellEnd"/>
            <w:r w:rsidRPr="00147C64">
              <w:rPr>
                <w:rFonts w:ascii="Times New Roman" w:eastAsia="Times New Roman" w:hAnsi="Times New Roman" w:cs="Times New Roman"/>
                <w:color w:val="000000"/>
                <w:sz w:val="20"/>
                <w:szCs w:val="20"/>
                <w:lang w:val="uk-UA" w:eastAsia="ru-RU"/>
              </w:rPr>
              <w:t xml:space="preserve"> об'єктів погоджені з власниками, користувачами земельних ділянок, які включаються до території природно-заповідного фонду, іншого природоохоронного, оздоровчого, рекреаційного та історико-культурного призначення, лісогосподарського призначення, земель </w:t>
            </w:r>
            <w:r w:rsidRPr="00147C64">
              <w:rPr>
                <w:rFonts w:ascii="Times New Roman" w:eastAsia="Times New Roman" w:hAnsi="Times New Roman" w:cs="Times New Roman"/>
                <w:color w:val="000000"/>
                <w:sz w:val="20"/>
                <w:szCs w:val="20"/>
                <w:lang w:val="uk-UA" w:eastAsia="ru-RU"/>
              </w:rPr>
              <w:lastRenderedPageBreak/>
              <w:t xml:space="preserve">водного фонду та водоохоронних зон, обмежень у використанні земель та їх </w:t>
            </w:r>
            <w:proofErr w:type="spellStart"/>
            <w:r w:rsidRPr="00147C64">
              <w:rPr>
                <w:rFonts w:ascii="Times New Roman" w:eastAsia="Times New Roman" w:hAnsi="Times New Roman" w:cs="Times New Roman"/>
                <w:color w:val="000000"/>
                <w:sz w:val="20"/>
                <w:szCs w:val="20"/>
                <w:lang w:val="uk-UA" w:eastAsia="ru-RU"/>
              </w:rPr>
              <w:t>режимоутворюючих</w:t>
            </w:r>
            <w:proofErr w:type="spellEnd"/>
            <w:r w:rsidRPr="00147C64">
              <w:rPr>
                <w:rFonts w:ascii="Times New Roman" w:eastAsia="Times New Roman" w:hAnsi="Times New Roman" w:cs="Times New Roman"/>
                <w:color w:val="000000"/>
                <w:sz w:val="20"/>
                <w:szCs w:val="20"/>
                <w:lang w:val="uk-UA" w:eastAsia="ru-RU"/>
              </w:rPr>
              <w:t xml:space="preserve"> об'єктів без їх вилучення, крім випадків, коли обмеження безпосередньо встановлені законом або прийнятими відповідно до нього нормативно-правовими актами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другий частини третьої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приватизації земель державних і комунальних сільськогосподарських підприємств, установ та організацій включають:</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приватизації земель державних і комунальних сільськогосподарських підприємств, установ та організацій розроблено на підставі рішення органу виконавчої влади або органу місцевого самоврядування відповідно до їх повноважень за клопотанням працівників цих підприємств, установ та організацій</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Частини перша та друга статті 49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рішення відповідного органу виконавчої влади або органу місцевого самоврядування про приватизацію земель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список осіб, які мають право на отримання у власність земельної частки (паю)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нормативної грошової оцінки сільськогосподарських угідь підприємства</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схему розподілу земель підприємств, установ, організацій на землі, що передаються у </w:t>
            </w:r>
            <w:r w:rsidRPr="00147C64">
              <w:rPr>
                <w:rFonts w:ascii="Times New Roman" w:eastAsia="Times New Roman" w:hAnsi="Times New Roman" w:cs="Times New Roman"/>
                <w:color w:val="000000"/>
                <w:sz w:val="20"/>
                <w:szCs w:val="20"/>
                <w:lang w:val="uk-UA" w:eastAsia="ru-RU"/>
              </w:rPr>
              <w:lastRenderedPageBreak/>
              <w:t>приватну власність та залишаються у державній або комунальній власності (лісогосподарського призначення, водного фонду, резервного фонду)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5.12.8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розрахунку вартості і розмір земельної частки (паю) в умовних кадастрових гектарах</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схему поділу сільськогосподарських угідь, що підлягають приватизації, на земельні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проекту землеустрою, встановлені статтею 186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відомості про обчислення площі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кадастровий план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перелік обмежень у використанні земельних ділянок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5.12.14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перенесення меж земельних ділянок у натуру (на місцевість)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приватизації земель державних сільськогосподарських підприємств, установ та організацій погоджені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і затверджені районними державними адміністраціями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перший частини четвертої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Проекти землеустрою щодо приватизації земель комунальних </w:t>
            </w:r>
            <w:r w:rsidRPr="00147C64">
              <w:rPr>
                <w:rFonts w:ascii="Times New Roman" w:eastAsia="Times New Roman" w:hAnsi="Times New Roman" w:cs="Times New Roman"/>
                <w:color w:val="000000"/>
                <w:sz w:val="20"/>
                <w:szCs w:val="20"/>
                <w:lang w:val="uk-UA" w:eastAsia="ru-RU"/>
              </w:rPr>
              <w:lastRenderedPageBreak/>
              <w:t>сільськогосподарських підприємств, установ та організацій погоджені рішенням загальних зборів працівників цих підприємств, установ та організацій (іншими суб'єктами, визначеними законодавством), територіальним органом центрального органу виконавчої влади, що реалізує державну політику у сфері земельних відносин, у районі (місті) і затверджені відповідними сільськими, селищними, міськими радами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другий частини четвертої статті 186 ЗКУ від </w:t>
            </w:r>
            <w:r w:rsidRPr="00147C64">
              <w:rPr>
                <w:rFonts w:ascii="Times New Roman" w:eastAsia="Times New Roman" w:hAnsi="Times New Roman" w:cs="Times New Roman"/>
                <w:color w:val="000000"/>
                <w:sz w:val="20"/>
                <w:szCs w:val="20"/>
                <w:lang w:val="uk-UA" w:eastAsia="ru-RU"/>
              </w:rPr>
              <w:lastRenderedPageBreak/>
              <w:t>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5.15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Після затвердження проекту землеустрою щодо приватизації земель державних і комунальних сільськогосподарських підприємств, установ та організацій при перенесенні меж земельних ділянок у натуру (на місцевість) до нього долучено:</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5.15.1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акт приймання-передачі межових знаків на зберігання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третя статті 49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5.15.2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акт перенесення в натуру (на місцевість) меж охоронних зон, </w:t>
            </w:r>
            <w:proofErr w:type="spellStart"/>
            <w:r w:rsidRPr="00147C64">
              <w:rPr>
                <w:rFonts w:ascii="Times New Roman" w:eastAsia="Times New Roman" w:hAnsi="Times New Roman" w:cs="Times New Roman"/>
                <w:color w:val="000000"/>
                <w:sz w:val="20"/>
                <w:szCs w:val="20"/>
                <w:lang w:val="uk-UA" w:eastAsia="ru-RU"/>
              </w:rPr>
              <w:t>зон</w:t>
            </w:r>
            <w:proofErr w:type="spellEnd"/>
            <w:r w:rsidRPr="00147C64">
              <w:rPr>
                <w:rFonts w:ascii="Times New Roman" w:eastAsia="Times New Roman" w:hAnsi="Times New Roman" w:cs="Times New Roman"/>
                <w:color w:val="000000"/>
                <w:sz w:val="20"/>
                <w:szCs w:val="20"/>
                <w:lang w:val="uk-UA" w:eastAsia="ru-RU"/>
              </w:rPr>
              <w:t xml:space="preserve"> санітарної охорони, санітарно-захисних зон і зон особливого режиму використання земель за їх наявності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відведення земельних ділянок включають:</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розроблення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третя статті 50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копію клопотання (заяви) про надання дозволу на розроблення проекту землеустрою щодо відведення земельної ділянки (у разі </w:t>
            </w:r>
            <w:r w:rsidRPr="00147C64">
              <w:rPr>
                <w:rFonts w:ascii="Times New Roman" w:eastAsia="Times New Roman" w:hAnsi="Times New Roman" w:cs="Times New Roman"/>
                <w:color w:val="000000"/>
                <w:sz w:val="20"/>
                <w:szCs w:val="20"/>
                <w:lang w:val="uk-UA" w:eastAsia="ru-RU"/>
              </w:rPr>
              <w:lastRenderedPageBreak/>
              <w:t>формування та/або зміни цільового призначення земельної ділянки за рахунок земель державної чи комунальної власності)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5.16.4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проекту землеустрою щодо відведення земельної ділянки (у випадках, передбачених законом)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письмову згоду землевласника (землекористувача), засвідчену нотаріально (у разі викупу (вилучення), земельної ділянки в порядку, встановленому законодавством), або рішення суду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довідку з державної статистичної звітності про наявність земель та розподіл їх за власниками земель, землекористувачами, угіддями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геодезичних вишукувань та землевпорядного проектування (у разі формування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відомості про обчислення площі земельної ділянки (у разі формування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копії правовстановлюючих документів на об'єкти нерухомого майна для об'єктів будівництва, що за класом наслідків (відповідальності) належать до об'єктів з середніми та значними наслідками, які розташовані на земельній ділянці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розрахунок розміру </w:t>
            </w:r>
            <w:r w:rsidRPr="00147C64">
              <w:rPr>
                <w:rFonts w:ascii="Times New Roman" w:eastAsia="Times New Roman" w:hAnsi="Times New Roman" w:cs="Times New Roman"/>
                <w:color w:val="000000"/>
                <w:sz w:val="20"/>
                <w:szCs w:val="20"/>
                <w:lang w:val="uk-UA" w:eastAsia="ru-RU"/>
              </w:rPr>
              <w:lastRenderedPageBreak/>
              <w:t>втрат сільськогосподарського та лісогосподарського виробництва (у випадках, передбачених законом)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 xml:space="preserve">високий </w:t>
            </w: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5.16.11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розрахунок розміру збитків власників землі та землекористувачів (у випадках, передбачених законом)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акт приймання-передачі межових знаків на зберігання (у разі формування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акт перенесення в натуру (на місцевість) меж охоронних зон, </w:t>
            </w:r>
            <w:proofErr w:type="spellStart"/>
            <w:r w:rsidRPr="00147C64">
              <w:rPr>
                <w:rFonts w:ascii="Times New Roman" w:eastAsia="Times New Roman" w:hAnsi="Times New Roman" w:cs="Times New Roman"/>
                <w:color w:val="000000"/>
                <w:sz w:val="20"/>
                <w:szCs w:val="20"/>
                <w:lang w:val="uk-UA" w:eastAsia="ru-RU"/>
              </w:rPr>
              <w:t>зон</w:t>
            </w:r>
            <w:proofErr w:type="spellEnd"/>
            <w:r w:rsidRPr="00147C64">
              <w:rPr>
                <w:rFonts w:ascii="Times New Roman" w:eastAsia="Times New Roman" w:hAnsi="Times New Roman" w:cs="Times New Roman"/>
                <w:color w:val="000000"/>
                <w:sz w:val="20"/>
                <w:szCs w:val="20"/>
                <w:lang w:val="uk-UA" w:eastAsia="ru-RU"/>
              </w:rPr>
              <w:t xml:space="preserve"> санітарної охорони, санітарно-захисних зон і зон особливого режиму використання земель за їх наявності (у разі формування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5.16.14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перелік обмежень у використанні земельних ділянок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5.16.15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викопіювання з кадастрової карти (плану) або інші графічні матеріали, на яких зазначено бажане місце розташування земельної ділянки у разі формування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5.16.16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кадастровий план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5.16.17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перенесення меж земельної ділянки в натуру (на місцевість) (у разі формування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5.16.18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погоджено </w:t>
            </w:r>
            <w:r w:rsidRPr="00147C64">
              <w:rPr>
                <w:rFonts w:ascii="Times New Roman" w:eastAsia="Times New Roman" w:hAnsi="Times New Roman" w:cs="Times New Roman"/>
                <w:color w:val="000000"/>
                <w:sz w:val="20"/>
                <w:szCs w:val="20"/>
                <w:lang w:val="uk-UA" w:eastAsia="ru-RU"/>
              </w:rPr>
              <w:lastRenderedPageBreak/>
              <w:t>з територіальним органом центрального органу виконавчої влади, що реалізує державну політику у сфері земельних відносин</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перший частини першої статті 186</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5.18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 землеустрою щодо відведення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погоджено з центральним органом виконавчої влади, що реалізує державну політику у сфері земельних відносин</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другий частини першої статті 186</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5.19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 землеустрою щодо відведення земельної ділянки у межах населеного пункту або земельної ділянки за межами населеного пункту, на якій розташовано об'єкт будівництва або планується розташування такого об'єкта (крім проекту землеустрою щодо відведення земельної ділянки зони відчуження або зони безумовного (обов'язкового) відселення території, що зазнала радіоактивного забруднення внаслідок Чорнобильської катастрофи), погоджено структурним підрозділом районних, Київської та Севастопольської міських державних адміністрацій у сфері містобудування та архітектури, а якщо місто не входить до території певного району - виконавчим органом міської ради у сфері містобудування та архітектури, а в разі, </w:t>
            </w:r>
            <w:r w:rsidRPr="00147C64">
              <w:rPr>
                <w:rFonts w:ascii="Times New Roman" w:eastAsia="Times New Roman" w:hAnsi="Times New Roman" w:cs="Times New Roman"/>
                <w:color w:val="000000"/>
                <w:sz w:val="20"/>
                <w:szCs w:val="20"/>
                <w:lang w:val="uk-UA" w:eastAsia="ru-RU"/>
              </w:rPr>
              <w:lastRenderedPageBreak/>
              <w:t>якщо такий орган не утворений - органом виконавчої влади Автономної Республіки Крим з питань містобудування та архітектури чи структурним підрозділом обласної державної адміністрації з питань містобудування та архітектури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 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друга статті 186</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5.20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 землеустрою щодо відведення земельної ділянки:</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5.20.1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природно-заповідного та іншого природоохоронного призначення, земельної ділянки, розташованої на території чи в межах об'єкта природно-заповідного фонду або в межах прибережної захисної смуги, погоджено з органом виконавчої влади Автономної Республіки Крим у сфері охорони навколишнього природного середовища, структурним підрозділом обласної, Київської чи Севастопольської міської державної адміністрації у сфері охорони навколишнього природного середовища, а земельної ділянки, розташованої у зоні відчуження або зоні безумовного (обов'язкового) відселення території, що зазнала радіоактивного забруднення внаслідок Чорнобильської катастрофи - з центральним органом виконавчої влади, що забезпечує формування та реалізує державну політику у сфері охорони навколишнього природного середовища</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третя статті 186</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5.20.2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розташованої на території пам'яток культурної спадщини національного значення, їх охоронних зон та охоронюваних археологічних територіях, погоджено з центральним органом виконавчої влади, що реалізує державну політику у сфері охорони культурної спадщини;</w:t>
            </w:r>
            <w:r w:rsidRPr="00147C64">
              <w:rPr>
                <w:rFonts w:ascii="Times New Roman" w:eastAsia="Times New Roman" w:hAnsi="Times New Roman" w:cs="Times New Roman"/>
                <w:color w:val="000000"/>
                <w:sz w:val="20"/>
                <w:szCs w:val="20"/>
                <w:lang w:val="uk-UA" w:eastAsia="ru-RU"/>
              </w:rPr>
              <w:br/>
              <w:t>розташованої на території земель історико-культурного призначення, пам'яток культурної спадщини місцевого значення, їх охоронних зон, в історичних ареалах населених місць та інших землях історико-культурного призначення, крім випадків, зазначених в абзаці третьому цієї частини, підлягає також погодженню з органом виконавчої влади Автономної Республіки Крим у сфері охорони культурної спадщини, відповідним структурним підрозділом обласної, Київської чи Севастопольської міської державної адміністрації у сфері охорони культурної спадщини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5.20.3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лісогосподарського призначення погоджено з центральним органом виконавчої влади, що реалізує державну політику у сфері лісового господарства, а на території Автономної Республіки Крим - з органом виконавчої влади Автономної Республіки Крим з питань лісового господарства</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5.20.4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водного фонду погоджено з центральним органом виконавчої влади, що </w:t>
            </w:r>
            <w:r w:rsidRPr="00147C64">
              <w:rPr>
                <w:rFonts w:ascii="Times New Roman" w:eastAsia="Times New Roman" w:hAnsi="Times New Roman" w:cs="Times New Roman"/>
                <w:color w:val="000000"/>
                <w:sz w:val="20"/>
                <w:szCs w:val="20"/>
                <w:lang w:val="uk-UA" w:eastAsia="ru-RU"/>
              </w:rPr>
              <w:lastRenderedPageBreak/>
              <w:t>реалізує державну політику у сфері розвитку водного господарства, а на території Автономної Республіки Крим - з органом виконавчої влади Автономної Республіки Крим з питань водного господарства</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5.21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впорядкування території населених пунктів:</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складено на основі затверджених у встановленому законодавством порядку генеральних планів населених пунктів або можуть розроблятись окремою їх частиною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перша статті 53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розроблені на підставі рішення відповідної сільської, селищної, міської ради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п'ята статті 53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впорядкування територій населених пунктів включають:</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шоста статті 53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рішення відповідної сільської, селищної, міської ради про розроблення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викопіювання з містобудівної документації (за наявності)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геодезичних та землевпорядних вишукувань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переліки земельних ділянок (земель),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у розрізі угідь, що використовуються без документів, які посвідчують право на </w:t>
            </w:r>
            <w:r w:rsidRPr="00147C64">
              <w:rPr>
                <w:rFonts w:ascii="Times New Roman" w:eastAsia="Times New Roman" w:hAnsi="Times New Roman" w:cs="Times New Roman"/>
                <w:color w:val="000000"/>
                <w:sz w:val="20"/>
                <w:szCs w:val="20"/>
                <w:lang w:val="uk-UA" w:eastAsia="ru-RU"/>
              </w:rPr>
              <w:lastRenderedPageBreak/>
              <w:t>них</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5.22.7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переліки земельних ділянок, на які встановлено обмеження або обтяження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експлікацію земельних угідь за власниками та користувачами земельних ділянок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відомості про обчислення площі земельних ділянок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 організації території населеного пункту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викопіювання із кадастрових карт (планів) з відображенням існуючих (за наявності) та проектних меж відповідного населеного пункту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збірний план земельних ділянок, наданих у власність чи користування, та земельних ділянок, не наданих у власність чи користування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плани сучасного та перспективного використання земель у межах відповідного населеного пункту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5.22.14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 розподілу земель за категоріями, власниками і користувачами (форма власності, вид речового права), угіддями з відображенням наявних обмежень (обтяжень)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5.22.15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проекту землеустрою, встановлені статтею 186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формування земельної ділянки проект землеустрою щодо впорядкування територій населених пунктів містить:</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5.23.1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відомості про обчислення площі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сьома статті 53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5.23.2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кадастровий план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5.23.3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матеріали перенесення </w:t>
            </w:r>
            <w:r w:rsidRPr="00147C64">
              <w:rPr>
                <w:rFonts w:ascii="Times New Roman" w:eastAsia="Times New Roman" w:hAnsi="Times New Roman" w:cs="Times New Roman"/>
                <w:color w:val="000000"/>
                <w:sz w:val="20"/>
                <w:szCs w:val="20"/>
                <w:lang w:val="uk-UA" w:eastAsia="ru-RU"/>
              </w:rPr>
              <w:lastRenderedPageBreak/>
              <w:t>меж земельної ділянки в натуру (на місцевість)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5.23.4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перелік обмежень у використанні земельних ділянок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5.23.5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акт приймання передачі межових знаків на зберігання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5.23.6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акт перенесення в натуру (на місцевість) меж охоронних зон, </w:t>
            </w:r>
            <w:proofErr w:type="spellStart"/>
            <w:r w:rsidRPr="00147C64">
              <w:rPr>
                <w:rFonts w:ascii="Times New Roman" w:eastAsia="Times New Roman" w:hAnsi="Times New Roman" w:cs="Times New Roman"/>
                <w:color w:val="000000"/>
                <w:sz w:val="20"/>
                <w:szCs w:val="20"/>
                <w:lang w:val="uk-UA" w:eastAsia="ru-RU"/>
              </w:rPr>
              <w:t>зон</w:t>
            </w:r>
            <w:proofErr w:type="spellEnd"/>
            <w:r w:rsidRPr="00147C64">
              <w:rPr>
                <w:rFonts w:ascii="Times New Roman" w:eastAsia="Times New Roman" w:hAnsi="Times New Roman" w:cs="Times New Roman"/>
                <w:color w:val="000000"/>
                <w:sz w:val="20"/>
                <w:szCs w:val="20"/>
                <w:lang w:val="uk-UA" w:eastAsia="ru-RU"/>
              </w:rPr>
              <w:t xml:space="preserve"> санітарної охорони, санітарно-захисних зон і зон особливого режиму використання земель за їх наявності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впорядкування території населених пунктів погоджені в порядку, встановленому статтею 186</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цього Кодексу, та затверджені відповідними сільськими, селищними, міськими радами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дев'ята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Технічна документація із землеустрою щодо інвентаризації земель включає:</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5.25.1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технічної документації із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перша статті 57</w:t>
            </w:r>
            <w:r w:rsidRPr="00147C64">
              <w:rPr>
                <w:rFonts w:ascii="Times New Roman" w:eastAsia="Times New Roman" w:hAnsi="Times New Roman" w:cs="Times New Roman"/>
                <w:b/>
                <w:bCs/>
                <w:color w:val="000000"/>
                <w:sz w:val="20"/>
                <w:szCs w:val="20"/>
                <w:lang w:val="uk-UA" w:eastAsia="ru-RU"/>
              </w:rPr>
              <w:t xml:space="preserve"> </w:t>
            </w:r>
            <w:r w:rsidRPr="00147C64">
              <w:rPr>
                <w:rFonts w:ascii="Times New Roman" w:eastAsia="Times New Roman" w:hAnsi="Times New Roman" w:cs="Times New Roman"/>
                <w:color w:val="000000"/>
                <w:sz w:val="20"/>
                <w:szCs w:val="20"/>
                <w:lang w:val="uk-UA" w:eastAsia="ru-RU"/>
              </w:rPr>
              <w:t>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5.25.2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 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5.25.3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інвентаризацію земель (у разі якщо інвентаризація земель проводиться щодо земель державної чи комунальної власності)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5.25.4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копії документів, що містять вихідні дані, які використовувалися під час інвентаризації земель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5.25.5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топографо-геодезичних вишукувань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5.25.6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переліки земельних ділянок (земель) у </w:t>
            </w:r>
            <w:r w:rsidRPr="00147C64">
              <w:rPr>
                <w:rFonts w:ascii="Times New Roman" w:eastAsia="Times New Roman" w:hAnsi="Times New Roman" w:cs="Times New Roman"/>
                <w:color w:val="000000"/>
                <w:sz w:val="20"/>
                <w:szCs w:val="20"/>
                <w:lang w:val="uk-UA" w:eastAsia="ru-RU"/>
              </w:rPr>
              <w:lastRenderedPageBreak/>
              <w:t xml:space="preserve">розрізі за категоріями земель та угіддями, наданих у власність (користування) з кадастровими номерами, наданих у власність (користування) без кадастрових номерів, не наданих у власність чи користування, що використовуються без документів, які посвідчують право на них, що використовуються не за цільовим призначенням, </w:t>
            </w:r>
            <w:proofErr w:type="spellStart"/>
            <w:r w:rsidRPr="00147C64">
              <w:rPr>
                <w:rFonts w:ascii="Times New Roman" w:eastAsia="Times New Roman" w:hAnsi="Times New Roman" w:cs="Times New Roman"/>
                <w:color w:val="000000"/>
                <w:sz w:val="20"/>
                <w:szCs w:val="20"/>
                <w:lang w:val="uk-UA" w:eastAsia="ru-RU"/>
              </w:rPr>
              <w:t>невитребуваних</w:t>
            </w:r>
            <w:proofErr w:type="spellEnd"/>
            <w:r w:rsidRPr="00147C64">
              <w:rPr>
                <w:rFonts w:ascii="Times New Roman" w:eastAsia="Times New Roman" w:hAnsi="Times New Roman" w:cs="Times New Roman"/>
                <w:color w:val="000000"/>
                <w:sz w:val="20"/>
                <w:szCs w:val="20"/>
                <w:lang w:val="uk-UA" w:eastAsia="ru-RU"/>
              </w:rPr>
              <w:t xml:space="preserve"> земельних часток (паїв), </w:t>
            </w:r>
            <w:proofErr w:type="spellStart"/>
            <w:r w:rsidRPr="00147C64">
              <w:rPr>
                <w:rFonts w:ascii="Times New Roman" w:eastAsia="Times New Roman" w:hAnsi="Times New Roman" w:cs="Times New Roman"/>
                <w:color w:val="000000"/>
                <w:sz w:val="20"/>
                <w:szCs w:val="20"/>
                <w:lang w:val="uk-UA" w:eastAsia="ru-RU"/>
              </w:rPr>
              <w:t>відумерлої</w:t>
            </w:r>
            <w:proofErr w:type="spellEnd"/>
            <w:r w:rsidRPr="00147C64">
              <w:rPr>
                <w:rFonts w:ascii="Times New Roman" w:eastAsia="Times New Roman" w:hAnsi="Times New Roman" w:cs="Times New Roman"/>
                <w:color w:val="000000"/>
                <w:sz w:val="20"/>
                <w:szCs w:val="20"/>
                <w:lang w:val="uk-UA" w:eastAsia="ru-RU"/>
              </w:rPr>
              <w:t xml:space="preserve"> спадщини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5.25.7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пропозиції щодо узгодження даних, отриманих у результаті проведення інвентаризації земель, з інформацією, що міститься у документах, які посвідчують право на земельну ділянку, та Державному земельному кадастрі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5.25.8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робочий і зведений інвентаризаційні плани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5.25.9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технічної документації із землеустрою, встановлені статтею 186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формування земельної ділянки технічна документація із землеустрою щодо інвентаризації земель включає:</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5.26.1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відомості про обчислення площі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друга статті 57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5.26.2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кадастровий план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5.26.3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перелік обмежень у використанні земельних ділянок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5.26.4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акт перенесення в натуру (на місцевість) меж охоронних зон, </w:t>
            </w:r>
            <w:proofErr w:type="spellStart"/>
            <w:r w:rsidRPr="00147C64">
              <w:rPr>
                <w:rFonts w:ascii="Times New Roman" w:eastAsia="Times New Roman" w:hAnsi="Times New Roman" w:cs="Times New Roman"/>
                <w:color w:val="000000"/>
                <w:sz w:val="20"/>
                <w:szCs w:val="20"/>
                <w:lang w:val="uk-UA" w:eastAsia="ru-RU"/>
              </w:rPr>
              <w:t>зон</w:t>
            </w:r>
            <w:proofErr w:type="spellEnd"/>
            <w:r w:rsidRPr="00147C64">
              <w:rPr>
                <w:rFonts w:ascii="Times New Roman" w:eastAsia="Times New Roman" w:hAnsi="Times New Roman" w:cs="Times New Roman"/>
                <w:color w:val="000000"/>
                <w:sz w:val="20"/>
                <w:szCs w:val="20"/>
                <w:lang w:val="uk-UA" w:eastAsia="ru-RU"/>
              </w:rPr>
              <w:t xml:space="preserve"> санітарної охорони, санітарно-захисних зон і зон особливого </w:t>
            </w:r>
            <w:r w:rsidRPr="00147C64">
              <w:rPr>
                <w:rFonts w:ascii="Times New Roman" w:eastAsia="Times New Roman" w:hAnsi="Times New Roman" w:cs="Times New Roman"/>
                <w:color w:val="000000"/>
                <w:sz w:val="20"/>
                <w:szCs w:val="20"/>
                <w:lang w:val="uk-UA" w:eastAsia="ru-RU"/>
              </w:rPr>
              <w:lastRenderedPageBreak/>
              <w:t>режиму використання земель за їх наявності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5.26.5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акт приймання-передачі межових знаків на зберігання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5.26.6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перенесення меж земельної ділянки в натуру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Підставою для проведення інвентаризації земель є рішення відповідного органу виконавчої влади, Ради міністрів Автономної Республіки Крим чи органу місцевого самоврядування щодо виконання відповідних робіт, договори, укладені між юридичними чи фізичними особами (землевласниками і землекористувачами) та розробниками документації із землеустрою, судові рішення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8 порядку проведення інвентаризації земель, затвердженого ПКМУ від 23.05.2012 № 513</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Для проведення інвентаризації земель замовник уклав з виконавцем договір про розроблення технічної документації, в якому відображено вартість і строк виконання робіт із землеустрою, що не повинен перевищувати шести місяців з моменту укладення договору.</w:t>
            </w:r>
            <w:r w:rsidRPr="00147C64">
              <w:rPr>
                <w:rFonts w:ascii="Times New Roman" w:eastAsia="Times New Roman" w:hAnsi="Times New Roman" w:cs="Times New Roman"/>
                <w:color w:val="000000"/>
                <w:sz w:val="20"/>
                <w:szCs w:val="20"/>
                <w:lang w:val="uk-UA" w:eastAsia="ru-RU"/>
              </w:rPr>
              <w:br/>
              <w:t>До договору додано технічне завдання на виконання робіт з інвентаризації земель за формою згідно з додатком та їх кошторис</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11 Порядку проведення інвентаризації земель, затвердженого ПКМУ від 23.05.2012 № 513</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5.29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Робочий інвентаризаційний план складено на основі чергового кадастрового плану або інших планово-картографічних матеріалів у межах міст та селищ - у масштабі не дрібніше 1:5000, у межах сільських населених пунктів - у масштабі не дрібніше </w:t>
            </w:r>
            <w:r w:rsidRPr="00147C64">
              <w:rPr>
                <w:rFonts w:ascii="Times New Roman" w:eastAsia="Times New Roman" w:hAnsi="Times New Roman" w:cs="Times New Roman"/>
                <w:color w:val="000000"/>
                <w:sz w:val="20"/>
                <w:szCs w:val="20"/>
                <w:lang w:val="uk-UA" w:eastAsia="ru-RU"/>
              </w:rPr>
              <w:lastRenderedPageBreak/>
              <w:t>1:2000, у межах територій, визначених проектами формування території і встановлення меж сільських, селищних рад - у масштабі не дрібніше 1:10000, у межах районів - у масштабі 1:25000, із зазначенням меж:</w:t>
            </w:r>
            <w:r w:rsidRPr="00147C64">
              <w:rPr>
                <w:rFonts w:ascii="Times New Roman" w:eastAsia="Times New Roman" w:hAnsi="Times New Roman" w:cs="Times New Roman"/>
                <w:color w:val="000000"/>
                <w:sz w:val="20"/>
                <w:szCs w:val="20"/>
                <w:lang w:val="uk-UA" w:eastAsia="ru-RU"/>
              </w:rPr>
              <w:br/>
              <w:t>об'єкта інвентаризації;</w:t>
            </w:r>
            <w:r w:rsidRPr="00147C64">
              <w:rPr>
                <w:rFonts w:ascii="Times New Roman" w:eastAsia="Times New Roman" w:hAnsi="Times New Roman" w:cs="Times New Roman"/>
                <w:color w:val="000000"/>
                <w:sz w:val="20"/>
                <w:szCs w:val="20"/>
                <w:lang w:val="uk-UA" w:eastAsia="ru-RU"/>
              </w:rPr>
              <w:br/>
              <w:t>адміністративно-територіальних одиниць, які увійшли до складу об'єкта інвентаризації;</w:t>
            </w:r>
            <w:r w:rsidRPr="00147C64">
              <w:rPr>
                <w:rFonts w:ascii="Times New Roman" w:eastAsia="Times New Roman" w:hAnsi="Times New Roman" w:cs="Times New Roman"/>
                <w:color w:val="000000"/>
                <w:sz w:val="20"/>
                <w:szCs w:val="20"/>
                <w:lang w:val="uk-UA" w:eastAsia="ru-RU"/>
              </w:rPr>
              <w:br/>
              <w:t>територій, визначених проектами формування території і встановлення меж сільських, селищних рад;</w:t>
            </w:r>
            <w:r w:rsidRPr="00147C64">
              <w:rPr>
                <w:rFonts w:ascii="Times New Roman" w:eastAsia="Times New Roman" w:hAnsi="Times New Roman" w:cs="Times New Roman"/>
                <w:color w:val="000000"/>
                <w:sz w:val="20"/>
                <w:szCs w:val="20"/>
                <w:lang w:val="uk-UA" w:eastAsia="ru-RU"/>
              </w:rPr>
              <w:br/>
              <w:t>земель усіх форм власності;</w:t>
            </w:r>
            <w:r w:rsidRPr="00147C64">
              <w:rPr>
                <w:rFonts w:ascii="Times New Roman" w:eastAsia="Times New Roman" w:hAnsi="Times New Roman" w:cs="Times New Roman"/>
                <w:color w:val="000000"/>
                <w:sz w:val="20"/>
                <w:szCs w:val="20"/>
                <w:lang w:val="uk-UA" w:eastAsia="ru-RU"/>
              </w:rPr>
              <w:br/>
              <w:t>земельних ділянок, які внесено до Державного земельного кадастру;</w:t>
            </w:r>
            <w:r w:rsidRPr="00147C64">
              <w:rPr>
                <w:rFonts w:ascii="Times New Roman" w:eastAsia="Times New Roman" w:hAnsi="Times New Roman" w:cs="Times New Roman"/>
                <w:color w:val="000000"/>
                <w:sz w:val="20"/>
                <w:szCs w:val="20"/>
                <w:lang w:val="uk-UA" w:eastAsia="ru-RU"/>
              </w:rPr>
              <w:br/>
              <w:t>обмежень (обтяжень) у використанні земельних ділянок;</w:t>
            </w:r>
            <w:r w:rsidRPr="00147C64">
              <w:rPr>
                <w:rFonts w:ascii="Times New Roman" w:eastAsia="Times New Roman" w:hAnsi="Times New Roman" w:cs="Times New Roman"/>
                <w:color w:val="000000"/>
                <w:sz w:val="20"/>
                <w:szCs w:val="20"/>
                <w:lang w:val="uk-UA" w:eastAsia="ru-RU"/>
              </w:rPr>
              <w:br/>
              <w:t>угідь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14 Порядку проведення інвентаризації земель, затвердженого ПКМУ від 23.05.2012 № 513</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5.30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Межі земельних ділянок, які внесено до Державного земельного кадастру, обмежень (обтяжень) у їх використанні та угідь відображені на робочому інвентаризаційному плані у масштабі не дрібніше 1:10000</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15 Порядку проведення інвентаризації земель, затвердженого ПКМУ від 23.05.2012 № 513</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У разі відсутності відомостей у Державному земельному кадастрі виконавець за координатами поворотних точок, зазначених у проекті землеустрою щодо відведення земельних ділянок, технічній документації із землеустрою щодо встановлення (відновлення) меж земельної ділянки в натурі (на місцевості) або іншій документації із землеустрою, за якою здійснювалося </w:t>
            </w:r>
            <w:r w:rsidRPr="00147C64">
              <w:rPr>
                <w:rFonts w:ascii="Times New Roman" w:eastAsia="Times New Roman" w:hAnsi="Times New Roman" w:cs="Times New Roman"/>
                <w:color w:val="000000"/>
                <w:sz w:val="20"/>
                <w:szCs w:val="20"/>
                <w:lang w:val="uk-UA" w:eastAsia="ru-RU"/>
              </w:rPr>
              <w:lastRenderedPageBreak/>
              <w:t>формування земельних ділянок, визначив межі таких ділянок, угідь, обмежень (обтяжень) у їх використанні та відобразив їх на робочому інвентаризаційному плані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16 Порядку проведення інвентаризації земель, затвердженого ПКМУ від 23.05.2012 № 513</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5.32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Топографо-геодезичні роботи виконано в єдиній державній системі координат або похідній від неї з метою визначення або уточнення меж земельних ділянок, обмежень (обтяжень) у їх використанні та угідь, які потребують уточнення або за якими неможливо визначити такі межі під час виконання підготовчих робіт</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17 Порядку проведення інвентаризації земель, затвердженого ПКМУ від 23.05.2012 № 513</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На зведеному інвентаризаційному плані нанесено межі:</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об'єкта інвентаризації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Пункт 24 Порядку проведення інвентаризації земель, затвердженого ПКМУ від 23.05.2012 № 513</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адміністративно-територіальних одиниць, які увійшли до складу об'єкта інвентаризації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територій, визначених проектами формування територій і встановлення меж сільських, селищних рад</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земельних ділянок, наданих у власність (користування)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земель і земельних ділянок, не наданих у власність (користування)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земельних ділянок, що використовуються без документів, які посвідчують право на них, або не за цільовим призначенням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наявних обмежень (обтяжень) у використанні земельних ділянок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roofErr w:type="spellStart"/>
            <w:r w:rsidRPr="00147C64">
              <w:rPr>
                <w:rFonts w:ascii="Times New Roman" w:eastAsia="Times New Roman" w:hAnsi="Times New Roman" w:cs="Times New Roman"/>
                <w:color w:val="000000"/>
                <w:sz w:val="20"/>
                <w:szCs w:val="20"/>
                <w:lang w:val="uk-UA" w:eastAsia="ru-RU"/>
              </w:rPr>
              <w:t>невитребуваних</w:t>
            </w:r>
            <w:proofErr w:type="spellEnd"/>
            <w:r w:rsidRPr="00147C64">
              <w:rPr>
                <w:rFonts w:ascii="Times New Roman" w:eastAsia="Times New Roman" w:hAnsi="Times New Roman" w:cs="Times New Roman"/>
                <w:color w:val="000000"/>
                <w:sz w:val="20"/>
                <w:szCs w:val="20"/>
                <w:lang w:val="uk-UA" w:eastAsia="ru-RU"/>
              </w:rPr>
              <w:t xml:space="preserve"> земельних часток (паїв)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земельних ділянок (земель) </w:t>
            </w:r>
            <w:proofErr w:type="spellStart"/>
            <w:r w:rsidRPr="00147C64">
              <w:rPr>
                <w:rFonts w:ascii="Times New Roman" w:eastAsia="Times New Roman" w:hAnsi="Times New Roman" w:cs="Times New Roman"/>
                <w:color w:val="000000"/>
                <w:sz w:val="20"/>
                <w:szCs w:val="20"/>
                <w:lang w:val="uk-UA" w:eastAsia="ru-RU"/>
              </w:rPr>
              <w:t>відумерлої</w:t>
            </w:r>
            <w:proofErr w:type="spellEnd"/>
            <w:r w:rsidRPr="00147C64">
              <w:rPr>
                <w:rFonts w:ascii="Times New Roman" w:eastAsia="Times New Roman" w:hAnsi="Times New Roman" w:cs="Times New Roman"/>
                <w:color w:val="000000"/>
                <w:sz w:val="20"/>
                <w:szCs w:val="20"/>
                <w:lang w:val="uk-UA" w:eastAsia="ru-RU"/>
              </w:rPr>
              <w:t xml:space="preserve"> </w:t>
            </w:r>
            <w:r w:rsidRPr="00147C64">
              <w:rPr>
                <w:rFonts w:ascii="Times New Roman" w:eastAsia="Times New Roman" w:hAnsi="Times New Roman" w:cs="Times New Roman"/>
                <w:color w:val="000000"/>
                <w:sz w:val="20"/>
                <w:szCs w:val="20"/>
                <w:lang w:val="uk-UA" w:eastAsia="ru-RU"/>
              </w:rPr>
              <w:lastRenderedPageBreak/>
              <w:t>спадщини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5.33.10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угідь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водних об'єктів і гідротехнічних споруд, дорожньої мережі, електромереж напругою 0,4 кВ і більше, продуктопроводів та інших об'єктів, для яких створюються захисні, охоронні та інші зони з особливими умовами користування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5.33.12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зрошуваних та осушуваних земель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Технічна документація із землеустрою щодо інвентаризації земель погоджена територіальним органом центрального органу виконавчої влади, що реалізує державну політику у сфері земельних відносин, і затверджена замовником технічної документації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перший частини 13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якщо на підставі матеріалів інвентаризації здійснюються формування земельних ділянок за рахунок земель державної та комунальної власності, визначення їх угідь, а також віднесення таких земельних ділянок до певних категорій, технічна документація із землеустрою щодо інвентаризації земель погоджена в порядку, встановленому статтею 186</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r w:rsidRPr="00147C64">
              <w:rPr>
                <w:rFonts w:ascii="Times New Roman" w:eastAsia="Times New Roman" w:hAnsi="Times New Roman" w:cs="Times New Roman"/>
                <w:color w:val="000000"/>
                <w:sz w:val="20"/>
                <w:szCs w:val="20"/>
                <w:lang w:val="uk-UA" w:eastAsia="ru-RU"/>
              </w:rPr>
              <w:b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другий частини 13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впорядкування території для містобудівних потреб розроблені на підставі рішення відповідної сільської, селищної, міської ради або районної державної адміністрації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друга статті 51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Проекти землеустрою щодо впорядкування території для </w:t>
            </w:r>
            <w:r w:rsidRPr="00147C64">
              <w:rPr>
                <w:rFonts w:ascii="Times New Roman" w:eastAsia="Times New Roman" w:hAnsi="Times New Roman" w:cs="Times New Roman"/>
                <w:color w:val="000000"/>
                <w:sz w:val="20"/>
                <w:szCs w:val="20"/>
                <w:lang w:val="uk-UA" w:eastAsia="ru-RU"/>
              </w:rPr>
              <w:lastRenderedPageBreak/>
              <w:t>містобудівних потреб включають:</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5.37.1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третя статті 51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рішення відповідної сільської, селищної, міської ради або Ради міністрів Автономної Республіки Крим, обласної чи районної державної адміністрації про розроблення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геодезичних вишукувань та землевпорядного проектування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копії правовстановлюючих документів на об'єкти нерухомого майна, розташовані на земельних ділянках, якщо права власності на такі об'єкти зареєстровані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копії правовстановлюючих документів на земельні ділянки (за наявності)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перелік обмежень у використанні земельних ділянок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 організації території для містобудівних потреб</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 меж зон обмежень у використанні земель (земельних ділянок)</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проекту землеустрою, встановлені статтею 186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5.37.11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викопіювання з детального плану території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формування земельної ділянки проект землеустрою щодо впорядкування територій для містобудівних потреб включає:</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5.38.1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відомості про обчислення площі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четверта статті 51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5.38.2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кадастровий план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5.38.3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перелік обмежень у </w:t>
            </w:r>
            <w:r w:rsidRPr="00147C64">
              <w:rPr>
                <w:rFonts w:ascii="Times New Roman" w:eastAsia="Times New Roman" w:hAnsi="Times New Roman" w:cs="Times New Roman"/>
                <w:color w:val="000000"/>
                <w:sz w:val="20"/>
                <w:szCs w:val="20"/>
                <w:lang w:val="uk-UA" w:eastAsia="ru-RU"/>
              </w:rPr>
              <w:lastRenderedPageBreak/>
              <w:t>використанні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5.38.4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акт приймання-передачі межових знаків на зберігання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5.38.5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акт перенесення в натуру (на місцевість) меж охоронних зон, </w:t>
            </w:r>
            <w:proofErr w:type="spellStart"/>
            <w:r w:rsidRPr="00147C64">
              <w:rPr>
                <w:rFonts w:ascii="Times New Roman" w:eastAsia="Times New Roman" w:hAnsi="Times New Roman" w:cs="Times New Roman"/>
                <w:color w:val="000000"/>
                <w:sz w:val="20"/>
                <w:szCs w:val="20"/>
                <w:lang w:val="uk-UA" w:eastAsia="ru-RU"/>
              </w:rPr>
              <w:t>зон</w:t>
            </w:r>
            <w:proofErr w:type="spellEnd"/>
            <w:r w:rsidRPr="00147C64">
              <w:rPr>
                <w:rFonts w:ascii="Times New Roman" w:eastAsia="Times New Roman" w:hAnsi="Times New Roman" w:cs="Times New Roman"/>
                <w:color w:val="000000"/>
                <w:sz w:val="20"/>
                <w:szCs w:val="20"/>
                <w:lang w:val="uk-UA" w:eastAsia="ru-RU"/>
              </w:rPr>
              <w:t xml:space="preserve"> санітарної охорони, санітарно-захисних зон і зон особливого режиму використання земель за їх наявності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5.38.6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перенесення меж земельної ділянки в натуру (на місцевість)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5.39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впорядкування території для містобудівних потреб погоджено у порядку, встановленому статтею 186</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цього Кодексу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перший частини сьомої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впорядкування території для містобудівних потреб затверджені:</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5.40.1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якщо проект передбачає впорядкування для містобудівних потреб території, розташованої в межах населених пунктів, - відповідними сільськими, селищними, міськими радами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другий частини сьомої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5.40.2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якщо проект передбачає впорядкування для містобудівних потреб території, розташованої за межами населених пунктів,</w:t>
            </w:r>
            <w:r w:rsidRPr="00147C64">
              <w:rPr>
                <w:rFonts w:ascii="Times New Roman" w:eastAsia="Times New Roman" w:hAnsi="Times New Roman" w:cs="Times New Roman"/>
                <w:b/>
                <w:bCs/>
                <w:color w:val="000000"/>
                <w:sz w:val="20"/>
                <w:szCs w:val="20"/>
                <w:lang w:val="uk-UA" w:eastAsia="ru-RU"/>
              </w:rPr>
              <w:t xml:space="preserve"> </w:t>
            </w:r>
            <w:r w:rsidRPr="00147C64">
              <w:rPr>
                <w:rFonts w:ascii="Times New Roman" w:eastAsia="Times New Roman" w:hAnsi="Times New Roman" w:cs="Times New Roman"/>
                <w:color w:val="000000"/>
                <w:sz w:val="20"/>
                <w:szCs w:val="20"/>
                <w:lang w:val="uk-UA" w:eastAsia="ru-RU"/>
              </w:rPr>
              <w:t>- районною державною адміністрацією, а у разі якщо районна державна адміністрація не утворена - Радою міністрів Автономної Республіки Крим, обласною державною адміністрацією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третій частини сьомої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Проекти землеустрою, що забезпечують </w:t>
            </w:r>
            <w:proofErr w:type="spellStart"/>
            <w:r w:rsidRPr="00147C64">
              <w:rPr>
                <w:rFonts w:ascii="Times New Roman" w:eastAsia="Times New Roman" w:hAnsi="Times New Roman" w:cs="Times New Roman"/>
                <w:color w:val="000000"/>
                <w:sz w:val="20"/>
                <w:szCs w:val="20"/>
                <w:lang w:val="uk-UA" w:eastAsia="ru-RU"/>
              </w:rPr>
              <w:t>еколого-економічне</w:t>
            </w:r>
            <w:proofErr w:type="spellEnd"/>
            <w:r w:rsidRPr="00147C64">
              <w:rPr>
                <w:rFonts w:ascii="Times New Roman" w:eastAsia="Times New Roman" w:hAnsi="Times New Roman" w:cs="Times New Roman"/>
                <w:color w:val="000000"/>
                <w:sz w:val="20"/>
                <w:szCs w:val="20"/>
                <w:lang w:val="uk-UA" w:eastAsia="ru-RU"/>
              </w:rPr>
              <w:t xml:space="preserve"> обґрунтування сівозміни та впорядкування угідь, розроблено за заявою землевласників або </w:t>
            </w:r>
            <w:r w:rsidRPr="00147C64">
              <w:rPr>
                <w:rFonts w:ascii="Times New Roman" w:eastAsia="Times New Roman" w:hAnsi="Times New Roman" w:cs="Times New Roman"/>
                <w:color w:val="000000"/>
                <w:sz w:val="20"/>
                <w:szCs w:val="20"/>
                <w:lang w:val="uk-UA" w:eastAsia="ru-RU"/>
              </w:rPr>
              <w:lastRenderedPageBreak/>
              <w:t xml:space="preserve">землекористувачів з метою організації сільськогосподарського виробництва і впорядкування сільськогосподарських угідь у межах землеволодінь та </w:t>
            </w:r>
            <w:proofErr w:type="spellStart"/>
            <w:r w:rsidRPr="00147C64">
              <w:rPr>
                <w:rFonts w:ascii="Times New Roman" w:eastAsia="Times New Roman" w:hAnsi="Times New Roman" w:cs="Times New Roman"/>
                <w:color w:val="000000"/>
                <w:sz w:val="20"/>
                <w:szCs w:val="20"/>
                <w:lang w:val="uk-UA" w:eastAsia="ru-RU"/>
              </w:rPr>
              <w:t>землекористувань</w:t>
            </w:r>
            <w:proofErr w:type="spellEnd"/>
            <w:r w:rsidRPr="00147C64">
              <w:rPr>
                <w:rFonts w:ascii="Times New Roman" w:eastAsia="Times New Roman" w:hAnsi="Times New Roman" w:cs="Times New Roman"/>
                <w:color w:val="000000"/>
                <w:sz w:val="20"/>
                <w:szCs w:val="20"/>
                <w:lang w:val="uk-UA" w:eastAsia="ru-RU"/>
              </w:rPr>
              <w:t xml:space="preserve"> для ефективного ведення сільськогосподарського виробництва, раціонального використання та охорони земель, створення сприятливого екологічного середовища і покращання природних ландшафтів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перша статті 52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5.42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Проектами землеустрою, що забезпечують </w:t>
            </w:r>
            <w:proofErr w:type="spellStart"/>
            <w:r w:rsidRPr="00147C64">
              <w:rPr>
                <w:rFonts w:ascii="Times New Roman" w:eastAsia="Times New Roman" w:hAnsi="Times New Roman" w:cs="Times New Roman"/>
                <w:color w:val="000000"/>
                <w:sz w:val="20"/>
                <w:szCs w:val="20"/>
                <w:lang w:val="uk-UA" w:eastAsia="ru-RU"/>
              </w:rPr>
              <w:t>еколого-економічне</w:t>
            </w:r>
            <w:proofErr w:type="spellEnd"/>
            <w:r w:rsidRPr="00147C64">
              <w:rPr>
                <w:rFonts w:ascii="Times New Roman" w:eastAsia="Times New Roman" w:hAnsi="Times New Roman" w:cs="Times New Roman"/>
                <w:color w:val="000000"/>
                <w:sz w:val="20"/>
                <w:szCs w:val="20"/>
                <w:lang w:val="uk-UA" w:eastAsia="ru-RU"/>
              </w:rPr>
              <w:t xml:space="preserve"> обґрунтування сівозміни та впорядкування угідь, визначено:</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5.42.1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розміщення виробничих будівель і споруд</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друга статті 52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5.42.2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організацію землеволодінь та </w:t>
            </w:r>
            <w:proofErr w:type="spellStart"/>
            <w:r w:rsidRPr="00147C64">
              <w:rPr>
                <w:rFonts w:ascii="Times New Roman" w:eastAsia="Times New Roman" w:hAnsi="Times New Roman" w:cs="Times New Roman"/>
                <w:color w:val="000000"/>
                <w:sz w:val="20"/>
                <w:szCs w:val="20"/>
                <w:lang w:val="uk-UA" w:eastAsia="ru-RU"/>
              </w:rPr>
              <w:t>землекористувань</w:t>
            </w:r>
            <w:proofErr w:type="spellEnd"/>
            <w:r w:rsidRPr="00147C64">
              <w:rPr>
                <w:rFonts w:ascii="Times New Roman" w:eastAsia="Times New Roman" w:hAnsi="Times New Roman" w:cs="Times New Roman"/>
                <w:color w:val="000000"/>
                <w:sz w:val="20"/>
                <w:szCs w:val="20"/>
                <w:lang w:val="uk-UA" w:eastAsia="ru-RU"/>
              </w:rPr>
              <w:t xml:space="preserve"> з виділенням сівозміни, виходячи з екологічних та економічних умов, формування інженерної та соціальної інфраструктури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5.42.3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визначення типів і видів сівозміни з урахуванням спеціалізації сільськогосподарського виробництва</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5.42.4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складання схем чергування сільськогосподарських культур у сівозміні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5.42.5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проектування полів сівозміни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5.42.6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розробку плану переходу до прийнятної сівозміни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5.42.7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перенесення в натуру (на місцевість) запроектованих полів сівозміни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Проекти землеустрою, </w:t>
            </w:r>
            <w:r w:rsidRPr="00147C64">
              <w:rPr>
                <w:rFonts w:ascii="Times New Roman" w:eastAsia="Times New Roman" w:hAnsi="Times New Roman" w:cs="Times New Roman"/>
                <w:color w:val="000000"/>
                <w:sz w:val="20"/>
                <w:szCs w:val="20"/>
                <w:lang w:val="uk-UA" w:eastAsia="ru-RU"/>
              </w:rPr>
              <w:lastRenderedPageBreak/>
              <w:t xml:space="preserve">що забезпечують </w:t>
            </w:r>
            <w:proofErr w:type="spellStart"/>
            <w:r w:rsidRPr="00147C64">
              <w:rPr>
                <w:rFonts w:ascii="Times New Roman" w:eastAsia="Times New Roman" w:hAnsi="Times New Roman" w:cs="Times New Roman"/>
                <w:color w:val="000000"/>
                <w:sz w:val="20"/>
                <w:szCs w:val="20"/>
                <w:lang w:val="uk-UA" w:eastAsia="ru-RU"/>
              </w:rPr>
              <w:t>еколого-економічне</w:t>
            </w:r>
            <w:proofErr w:type="spellEnd"/>
            <w:r w:rsidRPr="00147C64">
              <w:rPr>
                <w:rFonts w:ascii="Times New Roman" w:eastAsia="Times New Roman" w:hAnsi="Times New Roman" w:cs="Times New Roman"/>
                <w:color w:val="000000"/>
                <w:sz w:val="20"/>
                <w:szCs w:val="20"/>
                <w:lang w:val="uk-UA" w:eastAsia="ru-RU"/>
              </w:rPr>
              <w:t xml:space="preserve"> обґрунтування сівозміни та впорядкування угідь, розроблені на підставі укладених договорів між замовниками документації із землеустрою та її розробниками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Частина четверта </w:t>
            </w:r>
            <w:r w:rsidRPr="00147C64">
              <w:rPr>
                <w:rFonts w:ascii="Times New Roman" w:eastAsia="Times New Roman" w:hAnsi="Times New Roman" w:cs="Times New Roman"/>
                <w:color w:val="000000"/>
                <w:sz w:val="20"/>
                <w:szCs w:val="20"/>
                <w:lang w:val="uk-UA" w:eastAsia="ru-RU"/>
              </w:rPr>
              <w:lastRenderedPageBreak/>
              <w:t>статті 52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5.44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 землеустрою, що забезпечує </w:t>
            </w:r>
            <w:proofErr w:type="spellStart"/>
            <w:r w:rsidRPr="00147C64">
              <w:rPr>
                <w:rFonts w:ascii="Times New Roman" w:eastAsia="Times New Roman" w:hAnsi="Times New Roman" w:cs="Times New Roman"/>
                <w:color w:val="000000"/>
                <w:sz w:val="20"/>
                <w:szCs w:val="20"/>
                <w:lang w:val="uk-UA" w:eastAsia="ru-RU"/>
              </w:rPr>
              <w:t>еколого-економічне</w:t>
            </w:r>
            <w:proofErr w:type="spellEnd"/>
            <w:r w:rsidRPr="00147C64">
              <w:rPr>
                <w:rFonts w:ascii="Times New Roman" w:eastAsia="Times New Roman" w:hAnsi="Times New Roman" w:cs="Times New Roman"/>
                <w:color w:val="000000"/>
                <w:sz w:val="20"/>
                <w:szCs w:val="20"/>
                <w:lang w:val="uk-UA" w:eastAsia="ru-RU"/>
              </w:rPr>
              <w:t xml:space="preserve"> обґрунтування сівозміни та впорядкування угідь, включає:</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п'ята статті 52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документи, що підтверджують площу землеволодіння (землекористування)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геодезичних та землевпорядних вишукувань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ґрунтових обстежень (за наявності)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копії агрохімічних паспортів полів, земельних ділянок (за наявності таких паспортів) у разі здійснення за проектом заходів з організації сівозміни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книги історії полів за останні три роки (за наявності)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проекту землеустрою, встановлені статтею 186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план існуючого стану використання земель у розрізі землеволодінь та </w:t>
            </w:r>
            <w:proofErr w:type="spellStart"/>
            <w:r w:rsidRPr="00147C64">
              <w:rPr>
                <w:rFonts w:ascii="Times New Roman" w:eastAsia="Times New Roman" w:hAnsi="Times New Roman" w:cs="Times New Roman"/>
                <w:color w:val="000000"/>
                <w:sz w:val="20"/>
                <w:szCs w:val="20"/>
                <w:lang w:val="uk-UA" w:eastAsia="ru-RU"/>
              </w:rPr>
              <w:t>землекористувань</w:t>
            </w:r>
            <w:proofErr w:type="spellEnd"/>
            <w:r w:rsidRPr="00147C64">
              <w:rPr>
                <w:rFonts w:ascii="Times New Roman" w:eastAsia="Times New Roman" w:hAnsi="Times New Roman" w:cs="Times New Roman"/>
                <w:color w:val="000000"/>
                <w:sz w:val="20"/>
                <w:szCs w:val="20"/>
                <w:lang w:val="uk-UA" w:eastAsia="ru-RU"/>
              </w:rPr>
              <w:t>, угідь, обмежень та особливих умов використання земель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схему розміщення попередників сільськогосподарських культур (у разі здійснення за проектом заходів з організації сівозміни)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план </w:t>
            </w:r>
            <w:proofErr w:type="spellStart"/>
            <w:r w:rsidRPr="00147C64">
              <w:rPr>
                <w:rFonts w:ascii="Times New Roman" w:eastAsia="Times New Roman" w:hAnsi="Times New Roman" w:cs="Times New Roman"/>
                <w:color w:val="000000"/>
                <w:sz w:val="20"/>
                <w:szCs w:val="20"/>
                <w:lang w:val="uk-UA" w:eastAsia="ru-RU"/>
              </w:rPr>
              <w:t>агровиробничих</w:t>
            </w:r>
            <w:proofErr w:type="spellEnd"/>
            <w:r w:rsidRPr="00147C64">
              <w:rPr>
                <w:rFonts w:ascii="Times New Roman" w:eastAsia="Times New Roman" w:hAnsi="Times New Roman" w:cs="Times New Roman"/>
                <w:color w:val="000000"/>
                <w:sz w:val="20"/>
                <w:szCs w:val="20"/>
                <w:lang w:val="uk-UA" w:eastAsia="ru-RU"/>
              </w:rPr>
              <w:t xml:space="preserve"> </w:t>
            </w:r>
            <w:r w:rsidRPr="00147C64">
              <w:rPr>
                <w:rFonts w:ascii="Times New Roman" w:eastAsia="Times New Roman" w:hAnsi="Times New Roman" w:cs="Times New Roman"/>
                <w:color w:val="000000"/>
                <w:sz w:val="20"/>
                <w:szCs w:val="20"/>
                <w:lang w:val="uk-UA" w:eastAsia="ru-RU"/>
              </w:rPr>
              <w:lastRenderedPageBreak/>
              <w:t>груп ґрунтів та крутизни схилів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5.44.12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 організації землеволодінь (</w:t>
            </w:r>
            <w:proofErr w:type="spellStart"/>
            <w:r w:rsidRPr="00147C64">
              <w:rPr>
                <w:rFonts w:ascii="Times New Roman" w:eastAsia="Times New Roman" w:hAnsi="Times New Roman" w:cs="Times New Roman"/>
                <w:color w:val="000000"/>
                <w:sz w:val="20"/>
                <w:szCs w:val="20"/>
                <w:lang w:val="uk-UA" w:eastAsia="ru-RU"/>
              </w:rPr>
              <w:t>землекористувань</w:t>
            </w:r>
            <w:proofErr w:type="spellEnd"/>
            <w:r w:rsidRPr="00147C64">
              <w:rPr>
                <w:rFonts w:ascii="Times New Roman" w:eastAsia="Times New Roman" w:hAnsi="Times New Roman" w:cs="Times New Roman"/>
                <w:color w:val="000000"/>
                <w:sz w:val="20"/>
                <w:szCs w:val="20"/>
                <w:lang w:val="uk-UA" w:eastAsia="ru-RU"/>
              </w:rPr>
              <w:t>), впорядкування угідь, розміщення виробничих будівель і споруд, об'єктів інженерної та соціальної інфраструктури та заходів з охорони земель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 організації території сівозміни (проектування полів сівозміни з визначенням їх типів і видів з урахуванням спеціалізації сільськогосподарського виробництва, чергування сільськогосподарських культур у сівозміні) (у разі здійснення за проектом заходів з організації сівозміни)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5.44.14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перенесення в натуру (на місцевість) запроектованих полів сівозміни (у разі здійснення за проектом заходів з організації сівозміни)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5.44.15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перенесення в натуру (на місцевість) меж земельних угідь (у разі здійснення за проектом зміни земельних угідь)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Робочі проекти землеустрою розроблені на підставі 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друга статті 54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Робочий проект землеустрою включає:</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робочого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третя статті 54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рішення Верховної Ради Автономної </w:t>
            </w:r>
            <w:r w:rsidRPr="00147C64">
              <w:rPr>
                <w:rFonts w:ascii="Times New Roman" w:eastAsia="Times New Roman" w:hAnsi="Times New Roman" w:cs="Times New Roman"/>
                <w:color w:val="000000"/>
                <w:sz w:val="20"/>
                <w:szCs w:val="20"/>
                <w:lang w:val="uk-UA" w:eastAsia="ru-RU"/>
              </w:rPr>
              <w:lastRenderedPageBreak/>
              <w:t>Республіки Крим, Ради міністрів Автономної Республіки Крим, відповідного органу виконавчої влади або органу місцевого самоврядування про розроблення робочого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5.46.4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характеристику природних та </w:t>
            </w:r>
            <w:proofErr w:type="spellStart"/>
            <w:r w:rsidRPr="00147C64">
              <w:rPr>
                <w:rFonts w:ascii="Times New Roman" w:eastAsia="Times New Roman" w:hAnsi="Times New Roman" w:cs="Times New Roman"/>
                <w:color w:val="000000"/>
                <w:sz w:val="20"/>
                <w:szCs w:val="20"/>
                <w:lang w:val="uk-UA" w:eastAsia="ru-RU"/>
              </w:rPr>
              <w:t>агрокліматичних</w:t>
            </w:r>
            <w:proofErr w:type="spellEnd"/>
            <w:r w:rsidRPr="00147C64">
              <w:rPr>
                <w:rFonts w:ascii="Times New Roman" w:eastAsia="Times New Roman" w:hAnsi="Times New Roman" w:cs="Times New Roman"/>
                <w:color w:val="000000"/>
                <w:sz w:val="20"/>
                <w:szCs w:val="20"/>
                <w:lang w:val="uk-UA" w:eastAsia="ru-RU"/>
              </w:rPr>
              <w:t xml:space="preserve"> умов відповідної території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ґрунтових та інших обстежень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геодезичних вишукувань та землевпорядного проектування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техніко-економічні показники робочого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проектні рішення з визначення комплексу заходів та обсягу робіт з охорони земель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розрахунки кошторисної вартості щодо впровадження запроектованих заходів з охорони земель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робочого проекту землеустрою, встановлені статтею 186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плани </w:t>
            </w:r>
            <w:proofErr w:type="spellStart"/>
            <w:r w:rsidRPr="00147C64">
              <w:rPr>
                <w:rFonts w:ascii="Times New Roman" w:eastAsia="Times New Roman" w:hAnsi="Times New Roman" w:cs="Times New Roman"/>
                <w:color w:val="000000"/>
                <w:sz w:val="20"/>
                <w:szCs w:val="20"/>
                <w:lang w:val="uk-UA" w:eastAsia="ru-RU"/>
              </w:rPr>
              <w:t>агровиробничих</w:t>
            </w:r>
            <w:proofErr w:type="spellEnd"/>
            <w:r w:rsidRPr="00147C64">
              <w:rPr>
                <w:rFonts w:ascii="Times New Roman" w:eastAsia="Times New Roman" w:hAnsi="Times New Roman" w:cs="Times New Roman"/>
                <w:color w:val="000000"/>
                <w:sz w:val="20"/>
                <w:szCs w:val="20"/>
                <w:lang w:val="uk-UA" w:eastAsia="ru-RU"/>
              </w:rPr>
              <w:t xml:space="preserve"> груп ґрунтів та крутизни схилів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плани запроектованих заходів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5.46.13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перенесення проекту в натуру (на місцевість)</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Робочі проекти землеустрою погоджені територіальним органом центрального органу виконавчої влади, що реалізує державну політику у сфері земельних відносин, органом виконавчої влади Автономної Республіки Крим у сфері охорони навколишнього природного середовища, структурним підрозділом </w:t>
            </w:r>
            <w:r w:rsidRPr="00147C64">
              <w:rPr>
                <w:rFonts w:ascii="Times New Roman" w:eastAsia="Times New Roman" w:hAnsi="Times New Roman" w:cs="Times New Roman"/>
                <w:color w:val="000000"/>
                <w:sz w:val="20"/>
                <w:szCs w:val="20"/>
                <w:lang w:val="uk-UA" w:eastAsia="ru-RU"/>
              </w:rPr>
              <w:lastRenderedPageBreak/>
              <w:t>відповідної обласної, Київської чи Севастопольської міської державної адміністрації у сфері охорони навколишнього природного середовища</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перший частини десятої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5.48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Робочі проекти землеустрою, що передбачають заходи з будівництва об'єктів та споруд, погоджені структурним підрозділом відповідної районної, Київської чи Севастопольської міської державної адміністрації у сфері містобудування та архітектури, а якщо місто не входить до території певного району - виконавчим органом відповідної міської ради у сфері містобудування та архітектури, а у разі якщо такий орган не утворений - органом виконавчої влади Автономної Республіки Крим з питань містобудування та архітектури чи структурним підрозділом відповідної обласної державної адміністрації з питань містобудування та архітектури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Абзац другий частини десятої статті 186 ЗКУ від 25.10.2001 № 2768-III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5.49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Встановлення (відновлення) меж земельної ділянки в натурі (на місцевості) проведено відповідно до топографо-геодезичних і картографічних матеріалів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Частина перша статті 55 ЗУ від 22.05.2003 № 858-IV; </w:t>
            </w:r>
            <w:r w:rsidRPr="00147C64">
              <w:rPr>
                <w:rFonts w:ascii="Times New Roman" w:eastAsia="Times New Roman" w:hAnsi="Times New Roman" w:cs="Times New Roman"/>
                <w:color w:val="000000"/>
                <w:sz w:val="20"/>
                <w:szCs w:val="20"/>
                <w:lang w:val="uk-UA" w:eastAsia="ru-RU"/>
              </w:rPr>
              <w:br/>
              <w:t>наказ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Встановлення (відновлення) меж земельної ділянки в натурі (на місцевості) здійснено на основі технічної документації із землеустрою, якою визначено місцеположення поворотних точок меж </w:t>
            </w:r>
            <w:r w:rsidRPr="00147C64">
              <w:rPr>
                <w:rFonts w:ascii="Times New Roman" w:eastAsia="Times New Roman" w:hAnsi="Times New Roman" w:cs="Times New Roman"/>
                <w:color w:val="000000"/>
                <w:sz w:val="20"/>
                <w:szCs w:val="20"/>
                <w:lang w:val="uk-UA" w:eastAsia="ru-RU"/>
              </w:rPr>
              <w:lastRenderedPageBreak/>
              <w:t>земельної ділянки в натурі (на місцевості)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друга статті 55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5.51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Межі земельної ділянки в натурі (на місцевості) закріплені межовими знаками встановленого зразка</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Частина четверта статті 55 ЗУ від 22.05.2003 № 858-IV; </w:t>
            </w:r>
            <w:r w:rsidRPr="00147C64">
              <w:rPr>
                <w:rFonts w:ascii="Times New Roman" w:eastAsia="Times New Roman" w:hAnsi="Times New Roman" w:cs="Times New Roman"/>
                <w:color w:val="000000"/>
                <w:sz w:val="20"/>
                <w:szCs w:val="20"/>
                <w:lang w:val="uk-UA" w:eastAsia="ru-RU"/>
              </w:rPr>
              <w:br/>
              <w:t>пункт 3.1 Інструкції про встановлення (відновлення) меж земельних ділянок в натурі (на місцевості) та їх закріплення межовими знаками, затвердженої наказом Держкомзему України від 18.05.2010 № 376</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земельних ділянок державної чи комунальної власності у власність чи користування, технічна документація розроблена на підставі дозволу, наданого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 (у випадках, передбачених законом)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Частина восьма статті 55 ЗУ від 22.05.2003 № 858-IV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Якщо на підставі технічної документації із землеустрою щодо встановлення (відновлення) меж земельної ділянки в натурі (на місцевості) передбачається здійснити передачу земельної ділянки </w:t>
            </w:r>
            <w:r w:rsidRPr="00147C64">
              <w:rPr>
                <w:rFonts w:ascii="Times New Roman" w:eastAsia="Times New Roman" w:hAnsi="Times New Roman" w:cs="Times New Roman"/>
                <w:color w:val="000000"/>
                <w:sz w:val="20"/>
                <w:szCs w:val="20"/>
                <w:lang w:val="uk-UA" w:eastAsia="ru-RU"/>
              </w:rPr>
              <w:lastRenderedPageBreak/>
              <w:t>державної чи комунальної власності у власність чи користування, на якій розташовано житловий будинок, право власності на який зареєстровано, технічна документація розроблена на замовлення власника житлового будинку без надання дозволу Верховною Радою Автономної Республіки Крим, Радою міністрів Автономної Республіки Крим, органом виконавчої влади, органом місцевого самоврядування відповідно до повноважень, визначених статтею 122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Частина дев'ята статті 55 ЗУ від 22.05.2003 № 858-IV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5.54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Технічна документація із землеустрою щодо встановлення (відновлення) меж земельної ділянки в натурі (на місцевості) включає:</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технічної документації із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десята статті 55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рішення Верховної Ради Автономної Республіки Крим, Ради міністрів Автономної Республіки Крим, відповідного органу виконавчої влади або органу місцевого самоврядування про надання дозволу на розроблення технічної документації із землеустрою (у випадках, передбачених законом)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згоду власника земельної ділянки, а для земель державної та комунальної власності - органу, уповноваженого здійснювати розпорядження земельною ділянкою, на відновлення меж </w:t>
            </w:r>
            <w:r w:rsidRPr="00147C64">
              <w:rPr>
                <w:rFonts w:ascii="Times New Roman" w:eastAsia="Times New Roman" w:hAnsi="Times New Roman" w:cs="Times New Roman"/>
                <w:color w:val="000000"/>
                <w:sz w:val="20"/>
                <w:szCs w:val="20"/>
                <w:lang w:val="uk-UA" w:eastAsia="ru-RU"/>
              </w:rPr>
              <w:lastRenderedPageBreak/>
              <w:t>земельної ділянки користувачем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5.54.5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довідку, що містить узагальнену інформацію про землі (території)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копію документа, що посвідчує фізичну особу, або копію виписки з Єдиного державного реєстру юридичних осіб та фізичних осіб - підприємців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копію документа, що посвідчує право на земельну ділянку (у разі проведення робіт щодо відновлення меж земельної ділянки в натурі (на місцевості)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копію правовстановлюючих документів на об'єкти нерухомого майна, розташовані на земельній ділянці (за умови якщо права власності на такі об'єкти зареєстровані)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польових топографо-геодезичних робіт</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5.54.10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 меж земельної ділянки, складений за результатами зйомки, на якому відображено зовнішні межі земельної ділянки із зазначенням власників (користувачів) суміжних земельних ділянок, усі поворотні точки меж земельної ділянки, лінійні проміри між точками на межах земельної ділянки, межі вкраплених земельних ділянок із зазначенням їх власників (користувачів)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кадастровий план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перелік обмежень у використанні земельної ділянки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5.54.13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у разі необхідності документ, що підтверджує повноваження особи діяти від імені </w:t>
            </w:r>
            <w:r w:rsidRPr="00147C64">
              <w:rPr>
                <w:rFonts w:ascii="Times New Roman" w:eastAsia="Times New Roman" w:hAnsi="Times New Roman" w:cs="Times New Roman"/>
                <w:color w:val="000000"/>
                <w:sz w:val="20"/>
                <w:szCs w:val="20"/>
                <w:lang w:val="uk-UA" w:eastAsia="ru-RU"/>
              </w:rPr>
              <w:lastRenderedPageBreak/>
              <w:t>власника (користувача) земельної ділянки при встановленні (відновленні) меж земельної ділянки в натурі (на місцевості)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5.54.14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акт приймання-передачі межових знаків на зберігання включено до документації із землеустрою після виконання робіт із встановлення (відновлення) меж земельної ділянки в натурі (на місцевості) та закріплення їх межовими знаками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середній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організації території земельних часток (паїв) розроблено на підставі 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четверта статті 49</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Проекти землеустрою щодо організації території земельних часток (паїв) включають:</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проекту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п'ята статті 49</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рішення відповідної сільської, селищної, міської ради чи районної державної адміністрації про виділення земельних ділянок у натурі (на місцевості) власникам земельних часток (паїв)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список осіб, які мають право на отримання у власність земельної частки (паю)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розрахунку (за потреби - перерахунку) вартості і розмір земельної частки (паю) в умовних кадастрових гектарах</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схему розподілу земельних ділянок </w:t>
            </w:r>
            <w:r w:rsidRPr="00147C64">
              <w:rPr>
                <w:rFonts w:ascii="Times New Roman" w:eastAsia="Times New Roman" w:hAnsi="Times New Roman" w:cs="Times New Roman"/>
                <w:color w:val="000000"/>
                <w:sz w:val="20"/>
                <w:szCs w:val="20"/>
                <w:lang w:val="uk-UA" w:eastAsia="ru-RU"/>
              </w:rPr>
              <w:lastRenderedPageBreak/>
              <w:t>власникам земельних часток (паїв)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5.56.7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відомості про площу земельних ділянок, кадастрові номери земельних ділянок та перелік обмежень у їх використанні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погодження і затвердження проекту землеустрою, встановлені статтею 186 Земельного кодексу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перенесення меж земельних ділянок у натуру (на місцевість), сформованих за проектом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Після виділення власникам земельних часток (паїв) земельних ділянок у натурі (на місцевості) до проекту землеустрою для організації території земельних часток (паїв) долучено:</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5.57.1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акт перенесення в натуру (на місцевість) меж охоронних зон, </w:t>
            </w:r>
            <w:proofErr w:type="spellStart"/>
            <w:r w:rsidRPr="00147C64">
              <w:rPr>
                <w:rFonts w:ascii="Times New Roman" w:eastAsia="Times New Roman" w:hAnsi="Times New Roman" w:cs="Times New Roman"/>
                <w:color w:val="000000"/>
                <w:sz w:val="20"/>
                <w:szCs w:val="20"/>
                <w:lang w:val="uk-UA" w:eastAsia="ru-RU"/>
              </w:rPr>
              <w:t>зон</w:t>
            </w:r>
            <w:proofErr w:type="spellEnd"/>
            <w:r w:rsidRPr="00147C64">
              <w:rPr>
                <w:rFonts w:ascii="Times New Roman" w:eastAsia="Times New Roman" w:hAnsi="Times New Roman" w:cs="Times New Roman"/>
                <w:color w:val="000000"/>
                <w:sz w:val="20"/>
                <w:szCs w:val="20"/>
                <w:lang w:val="uk-UA" w:eastAsia="ru-RU"/>
              </w:rPr>
              <w:t xml:space="preserve"> санітарної охорони, санітарно-захисних зон і зон особливого режиму використання земель за їх наявності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шоста статті 49</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5.57.2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акт приймання-передачі межових знаків на зберігання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Проекти землеустрою щодо організації території земельних часток (паїв) погоджено відповідною сільською, селищною, міською радою (у разі розташування земельних ділянок у межах населеного пункту) чи районною державною адміністрацією, а в разі якщо районна державна адміністрація не утворена - Радою міністрів Автономної Республіки Крим, обласною державною адміністрацією (у разі розташування земельних ділянок за </w:t>
            </w:r>
            <w:r w:rsidRPr="00147C64">
              <w:rPr>
                <w:rFonts w:ascii="Times New Roman" w:eastAsia="Times New Roman" w:hAnsi="Times New Roman" w:cs="Times New Roman"/>
                <w:color w:val="000000"/>
                <w:sz w:val="20"/>
                <w:szCs w:val="20"/>
                <w:lang w:val="uk-UA" w:eastAsia="ru-RU"/>
              </w:rPr>
              <w:lastRenderedPageBreak/>
              <w:t>межами населених пунктів) і затверджена на зборах більшістю власників земельних часток (паїв) у межах земель, що перебувають у власності (користуванні) такого сільськогосподарського підприємства, що оформляється відповідним протоколом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п'ята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5.59</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Технічна документація із землеустрою щодо встановлення меж частини земельної ділянки, на яку поширюються права суборенди, сервітуту погоджена землевласником та землекористувачем і затверджена особою, яка набуває право суборенди або сервітуту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одинадцята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5.60</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Встановлення меж частини земельної ділянки, на яку поширюються права суборенди, сервітуту, проведено відповідно до топографо-геодезичних і картографічних матеріалів</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перша статті 55</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Технічна документація із землеустрою щодо встановлення меж частини земельної ділянки, на яку поширюються права суборенди, сервітуту, включає:</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5.61.1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друга статті 55</w:t>
            </w:r>
            <w:r w:rsidRPr="00147C64">
              <w:rPr>
                <w:rFonts w:ascii="Times New Roman" w:eastAsia="Times New Roman" w:hAnsi="Times New Roman" w:cs="Times New Roman"/>
                <w:color w:val="000000"/>
                <w:sz w:val="24"/>
                <w:szCs w:val="24"/>
                <w:vertAlign w:val="superscript"/>
                <w:lang w:val="uk-UA" w:eastAsia="ru-RU"/>
              </w:rPr>
              <w:t xml:space="preserve"> 1</w:t>
            </w:r>
            <w:r w:rsidRPr="00147C64">
              <w:rPr>
                <w:rFonts w:ascii="Times New Roman" w:eastAsia="Times New Roman" w:hAnsi="Times New Roman" w:cs="Times New Roman"/>
                <w:color w:val="000000"/>
                <w:sz w:val="20"/>
                <w:szCs w:val="20"/>
                <w:lang w:val="uk-UA" w:eastAsia="ru-RU"/>
              </w:rPr>
              <w:t xml:space="preserve">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5.61.2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технічне завдання на складання документації, затверджене замовником документації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5.61.3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кадастровий план земельної ділянки із зазначенням меж частини земельної ділянки, на яку поширюються права суборенди, сервітуту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5.61.4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польових геодезичних робіт</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5.61.5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копії документів, що є підставою для виникнення прав суборенди, сервітуту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Технічна документація із землеустрою щодо встановлення меж частини земельної ділянки, на яку поширюється право суборенди, сервітуту, погоджено землевласником та землекористувачем і затверджена особою, яка набуває право суборенди або сервітуту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Частина одинадцята статті 186 ЗКУ від 25.10.2001 № 2768-III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Технічна документація із землеустрою щодо поділу та об'єднання земельних ділянок включає:</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5.63.1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Стаття 56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5.63.2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технічне завдання на складання документації, затверджене замовником документації</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5.63.3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кадастрові плани земельних ділянок, які об'єднуються в одну земельну ділянку, або частини земельної ділянки, яка виділяється в окрему земельну ділянку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5.63.4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польових геодезичних робіт</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5.63.5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акт приймання-передачі межових знаків на зберігання при поділі земельної ділянки по межі поділу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5.63.6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перелік обтяжень прав на земельну ділянку, обмежень на її використання та наявні земельні сервітути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5.63.7</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нотаріально посвідчену згоду на поділ чи об'єднання земельної ділянки заставодержателів, користувачів земельної ділянки (у разі перебування земельної ділянки в заставі, користуванні)</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5.63.8</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згоду власника земельної ділянки, для </w:t>
            </w:r>
            <w:r w:rsidRPr="00147C64">
              <w:rPr>
                <w:rFonts w:ascii="Times New Roman" w:eastAsia="Times New Roman" w:hAnsi="Times New Roman" w:cs="Times New Roman"/>
                <w:color w:val="000000"/>
                <w:sz w:val="20"/>
                <w:szCs w:val="20"/>
                <w:lang w:val="uk-UA" w:eastAsia="ru-RU"/>
              </w:rPr>
              <w:lastRenderedPageBreak/>
              <w:t>земель державної власності - органу, уповноваженого здійснювати розпорядження земельною ділянкою, на поділ чи об'єднання земельних ділянок користувачем (крім випадків поділу земельної ділянки у зв'язку з набуттям права власності на житловий будинок, розташований на ній)</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5.64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Технічна документація із землеустрою щодо поділу та об'єднання земельних ділянок погоджена:</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5.64.1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якщо поділ, об'єднання земельних ділянок здійснюється її користувачем - власником земельних ділянок, а для земельних ділянок державної або комунальної власності - органом виконавчої влади, Верховною Радою Автономної Республіки Крим, Радою міністрів Автономної Республіки Крим, органом місцевого самоврядування, уповноваженими розпоряджатися земельними ділянками відповідно до повноважень, визначених статтею 122 цього Кодексу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Абзац перший частини дванадцятої статті 186 ЗКУ від 25.10.2001 № 2768-III</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5.64.2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поділу, об'єднання земельної ділянки, що перебуває у заставі, - заставодержателем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5.64.3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 разі поділу, об'єднання власником земельної ділянки, що перебуває у користуванні, - землекористувачем</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низький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На підставі рішення Верховної Ради України розроблена технічна документація із землеустрою щодо визначення та встановлення в натурі </w:t>
            </w:r>
            <w:r w:rsidRPr="00147C64">
              <w:rPr>
                <w:rFonts w:ascii="Times New Roman" w:eastAsia="Times New Roman" w:hAnsi="Times New Roman" w:cs="Times New Roman"/>
                <w:color w:val="000000"/>
                <w:sz w:val="20"/>
                <w:szCs w:val="20"/>
                <w:lang w:val="uk-UA" w:eastAsia="ru-RU"/>
              </w:rPr>
              <w:lastRenderedPageBreak/>
              <w:t>(на місцевості) державного кордону України, яка включає:</w:t>
            </w: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765"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48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c>
          <w:tcPr>
            <w:tcW w:w="853" w:type="pct"/>
            <w:tcBorders>
              <w:tl2br w:val="single" w:sz="4" w:space="0" w:color="auto"/>
              <w:tr2bl w:val="single" w:sz="4" w:space="0" w:color="auto"/>
            </w:tcBorders>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lastRenderedPageBreak/>
              <w:t>5.65.1</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завдання на складання технічної документації із землеустрою</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val="restar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Частина четверта статті 42 ЗУ від 22.05.2003 № 858-IV</w:t>
            </w: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5.65.2</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пояснювальну записку</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5.65.3</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узгоджені матеріали щодо визначення державного кордону України, підготовлені комісією, утвореною Кабінетом Міністрів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5.65.4</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рішення Верховної Ради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5.56.5</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матеріали геодезичних вишукувань та землевпорядного проектування</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r w:rsidR="00147C64" w:rsidRPr="00147C64" w:rsidTr="00853E25">
        <w:tc>
          <w:tcPr>
            <w:tcW w:w="387"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5.56.6</w:t>
            </w:r>
          </w:p>
        </w:tc>
        <w:tc>
          <w:tcPr>
            <w:tcW w:w="106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план лінії державного кордону України</w:t>
            </w:r>
          </w:p>
        </w:tc>
        <w:tc>
          <w:tcPr>
            <w:tcW w:w="483" w:type="pct"/>
            <w:shd w:val="clear" w:color="auto" w:fill="auto"/>
          </w:tcPr>
          <w:p w:rsidR="00147C64" w:rsidRPr="00147C64" w:rsidRDefault="00147C64" w:rsidP="00147C64">
            <w:pPr>
              <w:spacing w:before="100" w:beforeAutospacing="1" w:after="100" w:afterAutospacing="1" w:line="240" w:lineRule="auto"/>
              <w:jc w:val="center"/>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високий</w:t>
            </w:r>
          </w:p>
        </w:tc>
        <w:tc>
          <w:tcPr>
            <w:tcW w:w="765"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483" w:type="pct"/>
            <w:shd w:val="clear" w:color="auto" w:fill="auto"/>
          </w:tcPr>
          <w:p w:rsidR="00147C64" w:rsidRPr="00147C64" w:rsidRDefault="00147C64" w:rsidP="00147C64">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0"/>
                <w:szCs w:val="20"/>
                <w:lang w:val="uk-UA" w:eastAsia="ru-RU"/>
              </w:rPr>
              <w:t xml:space="preserve"> </w:t>
            </w:r>
          </w:p>
        </w:tc>
        <w:tc>
          <w:tcPr>
            <w:tcW w:w="853" w:type="pct"/>
            <w:vMerge/>
            <w:shd w:val="clear" w:color="auto" w:fill="auto"/>
          </w:tcPr>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p>
        </w:tc>
      </w:tr>
    </w:tbl>
    <w:p w:rsidR="00147C64" w:rsidRPr="00147C64" w:rsidRDefault="00147C64" w:rsidP="00147C64">
      <w:pPr>
        <w:spacing w:after="0" w:line="240" w:lineRule="auto"/>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br w:type="textWrapping" w:clear="all"/>
      </w:r>
    </w:p>
    <w:tbl>
      <w:tblPr>
        <w:tblW w:w="10500" w:type="dxa"/>
        <w:tblInd w:w="-792" w:type="dxa"/>
        <w:tblLook w:val="0000" w:firstRow="0" w:lastRow="0" w:firstColumn="0" w:lastColumn="0" w:noHBand="0" w:noVBand="0"/>
      </w:tblPr>
      <w:tblGrid>
        <w:gridCol w:w="10500"/>
      </w:tblGrid>
      <w:tr w:rsidR="00147C64" w:rsidRPr="00147C64" w:rsidTr="00853E25">
        <w:tc>
          <w:tcPr>
            <w:tcW w:w="5000" w:type="pct"/>
          </w:tcPr>
          <w:p w:rsidR="00147C64" w:rsidRPr="00147C64" w:rsidRDefault="00147C64" w:rsidP="00147C64">
            <w:p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147C64">
              <w:rPr>
                <w:rFonts w:ascii="Times New Roman" w:eastAsia="Times New Roman" w:hAnsi="Times New Roman" w:cs="Times New Roman"/>
                <w:color w:val="000000"/>
                <w:sz w:val="24"/>
                <w:szCs w:val="24"/>
                <w:lang w:val="uk-UA" w:eastAsia="ru-RU"/>
              </w:rPr>
              <w:t>____________</w:t>
            </w:r>
            <w:r w:rsidRPr="00147C64">
              <w:rPr>
                <w:rFonts w:ascii="Times New Roman" w:eastAsia="Times New Roman" w:hAnsi="Times New Roman" w:cs="Times New Roman"/>
                <w:color w:val="000000"/>
                <w:sz w:val="24"/>
                <w:szCs w:val="24"/>
                <w:lang w:val="uk-UA" w:eastAsia="ru-RU"/>
              </w:rPr>
              <w:br/>
              <w:t xml:space="preserve">* </w:t>
            </w:r>
            <w:r w:rsidRPr="00147C64">
              <w:rPr>
                <w:rFonts w:ascii="Times New Roman" w:eastAsia="Times New Roman" w:hAnsi="Times New Roman" w:cs="Times New Roman"/>
                <w:color w:val="000000"/>
                <w:sz w:val="20"/>
                <w:szCs w:val="20"/>
                <w:lang w:val="uk-UA" w:eastAsia="ru-RU"/>
              </w:rPr>
              <w:t>Заповнюється керівником суб'єкта господарювання або уповноваженою ним особою у добровільному порядку шляхом присвоєння кожному з питань від 1 до 4 балів, де 4 позначає питання щодо вимоги законодавства, дотримання якої має найбільше адміністративне, фінансове або будь-яке інше навантаження на суб'єкта господарювання, а 1 - питання щодо вимоги законодавства, дотримання якої не передбачає такого навантаження на суб'єкта господарювання.</w:t>
            </w:r>
          </w:p>
        </w:tc>
      </w:tr>
    </w:tbl>
    <w:p w:rsidR="0085441B" w:rsidRPr="00147C64" w:rsidRDefault="0085441B">
      <w:pPr>
        <w:rPr>
          <w:lang w:val="uk-UA"/>
        </w:rPr>
      </w:pPr>
    </w:p>
    <w:sectPr w:rsidR="0085441B" w:rsidRPr="00147C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C64"/>
    <w:rsid w:val="00147C64"/>
    <w:rsid w:val="00854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147C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7C64"/>
    <w:rPr>
      <w:rFonts w:ascii="Times New Roman" w:eastAsia="Times New Roman" w:hAnsi="Times New Roman" w:cs="Times New Roman"/>
      <w:b/>
      <w:bCs/>
      <w:sz w:val="27"/>
      <w:szCs w:val="27"/>
      <w:lang w:eastAsia="ru-RU"/>
    </w:rPr>
  </w:style>
  <w:style w:type="numbering" w:customStyle="1" w:styleId="1">
    <w:name w:val="Нет списка1"/>
    <w:next w:val="a2"/>
    <w:semiHidden/>
    <w:rsid w:val="00147C64"/>
  </w:style>
  <w:style w:type="table" w:styleId="a3">
    <w:name w:val="Table Grid"/>
    <w:basedOn w:val="a1"/>
    <w:rsid w:val="00147C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47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7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147C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47C64"/>
    <w:rPr>
      <w:rFonts w:ascii="Times New Roman" w:eastAsia="Times New Roman" w:hAnsi="Times New Roman" w:cs="Times New Roman"/>
      <w:b/>
      <w:bCs/>
      <w:sz w:val="27"/>
      <w:szCs w:val="27"/>
      <w:lang w:eastAsia="ru-RU"/>
    </w:rPr>
  </w:style>
  <w:style w:type="numbering" w:customStyle="1" w:styleId="1">
    <w:name w:val="Нет списка1"/>
    <w:next w:val="a2"/>
    <w:semiHidden/>
    <w:rsid w:val="00147C64"/>
  </w:style>
  <w:style w:type="table" w:styleId="a3">
    <w:name w:val="Table Grid"/>
    <w:basedOn w:val="a1"/>
    <w:rsid w:val="00147C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147C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47C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Public\Dasha\re32730_img_001.gif" TargetMode="External"/><Relationship Id="rId13" Type="http://schemas.openxmlformats.org/officeDocument/2006/relationships/image" Target="media/image5.png"/><Relationship Id="rId18" Type="http://schemas.openxmlformats.org/officeDocument/2006/relationships/image" Target="file:///C:\Public\Dasha\re32730_img_005.gi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image" Target="file:///C:\Public\Dasha\re32730_img_002.gif" TargetMode="External"/><Relationship Id="rId17" Type="http://schemas.openxmlformats.org/officeDocument/2006/relationships/image" Target="media/image7.pn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file:///C:\Public\Dasha\re32730_img_012.gif" TargetMode="External"/><Relationship Id="rId20" Type="http://schemas.openxmlformats.org/officeDocument/2006/relationships/image" Target="file:///C:\Public\Dasha\re32730_img_010.gif" TargetMode="External"/><Relationship Id="rId1" Type="http://schemas.openxmlformats.org/officeDocument/2006/relationships/styles" Target="styles.xml"/><Relationship Id="rId6" Type="http://schemas.openxmlformats.org/officeDocument/2006/relationships/image" Target="file:///C:\Public\Dasha\RE32730_img_003.gif" TargetMode="External"/><Relationship Id="rId11" Type="http://schemas.openxmlformats.org/officeDocument/2006/relationships/image" Target="media/image4.png"/><Relationship Id="rId24" Type="http://schemas.openxmlformats.org/officeDocument/2006/relationships/image" Target="file:///C:\Public\Dasha\RE32730_IMG_023.GIF"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9.png"/><Relationship Id="rId10" Type="http://schemas.openxmlformats.org/officeDocument/2006/relationships/image" Target="file:///C:\Public\Dasha\Re32730_IMG_021.gif" TargetMode="External"/><Relationship Id="rId19" Type="http://schemas.openxmlformats.org/officeDocument/2006/relationships/image" Target="file:///C:\Public\Dasha\re32730_img_007.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file:///C:\Public\Dasha\re32730_img_008.gif" TargetMode="External"/><Relationship Id="rId22" Type="http://schemas.openxmlformats.org/officeDocument/2006/relationships/image" Target="file:///C:\Public\Dasha\Re32730_IMG_025.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11691</Words>
  <Characters>66645</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Мосьпан</dc:creator>
  <cp:lastModifiedBy>Полина Мосьпан</cp:lastModifiedBy>
  <cp:revision>1</cp:revision>
  <dcterms:created xsi:type="dcterms:W3CDTF">2021-05-26T06:40:00Z</dcterms:created>
  <dcterms:modified xsi:type="dcterms:W3CDTF">2021-05-26T06:41:00Z</dcterms:modified>
</cp:coreProperties>
</file>