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CC" w:rsidRPr="00B22C41" w:rsidRDefault="00F56ACC" w:rsidP="00F56ACC">
      <w:pPr>
        <w:jc w:val="center"/>
        <w:rPr>
          <w:b/>
          <w:sz w:val="28"/>
          <w:szCs w:val="28"/>
          <w:lang w:val="uk-UA"/>
        </w:rPr>
      </w:pPr>
      <w:r w:rsidRPr="00B22C41">
        <w:rPr>
          <w:b/>
          <w:sz w:val="28"/>
          <w:szCs w:val="28"/>
          <w:lang w:val="uk-UA"/>
        </w:rPr>
        <w:t>Повідомлення про суттєві зміни в майновому стані</w:t>
      </w:r>
    </w:p>
    <w:p w:rsidR="00F56ACC" w:rsidRPr="00B22C41" w:rsidRDefault="00F56ACC" w:rsidP="00F56ACC">
      <w:pPr>
        <w:jc w:val="center"/>
        <w:rPr>
          <w:b/>
          <w:sz w:val="28"/>
          <w:szCs w:val="28"/>
          <w:lang w:val="uk-UA"/>
        </w:rPr>
      </w:pPr>
    </w:p>
    <w:p w:rsidR="00F56ACC" w:rsidRPr="00B22C41" w:rsidRDefault="00F56ACC" w:rsidP="00F56ACC">
      <w:pPr>
        <w:ind w:firstLine="425"/>
        <w:jc w:val="both"/>
        <w:rPr>
          <w:sz w:val="28"/>
          <w:szCs w:val="28"/>
          <w:lang w:val="uk-UA"/>
        </w:rPr>
      </w:pPr>
      <w:bookmarkStart w:id="0" w:name="_GoBack"/>
      <w:bookmarkEnd w:id="0"/>
      <w:r w:rsidRPr="00B22C41">
        <w:rPr>
          <w:sz w:val="28"/>
          <w:szCs w:val="28"/>
          <w:lang w:val="uk-UA"/>
        </w:rPr>
        <w:t xml:space="preserve">Відповідно до частини другої статті 52 Закону, у разі суттєвої зміни у майновому стані суб’єкта декларування, а саме отримання ним доходу, придбання майна на суму, яка перевищує 50 </w:t>
      </w:r>
      <w:r w:rsidRPr="00B22C41">
        <w:rPr>
          <w:bCs/>
          <w:sz w:val="28"/>
          <w:szCs w:val="28"/>
          <w:lang w:val="uk-UA"/>
        </w:rPr>
        <w:t>МЗП</w:t>
      </w:r>
      <w:r w:rsidRPr="00B22C41">
        <w:rPr>
          <w:sz w:val="28"/>
          <w:szCs w:val="28"/>
          <w:lang w:val="uk-UA"/>
        </w:rPr>
        <w:t>,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F56ACC" w:rsidRPr="00B22C41" w:rsidRDefault="00F56ACC" w:rsidP="00F56ACC">
      <w:pPr>
        <w:ind w:firstLine="425"/>
        <w:jc w:val="both"/>
        <w:rPr>
          <w:sz w:val="28"/>
          <w:szCs w:val="28"/>
          <w:lang w:val="uk-UA"/>
        </w:rPr>
      </w:pPr>
      <w:r w:rsidRPr="00B22C41">
        <w:rPr>
          <w:sz w:val="28"/>
          <w:szCs w:val="28"/>
          <w:lang w:val="uk-UA"/>
        </w:rPr>
        <w:t>Порядок інформування Національного агентства про суттєві зміни у майновому стані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рішенням Національного агентства № 3 від 10.06.2016 (зареєстровано в Міністерстві юстиції України 15.07.2016 за № 959/29089). Відповідно до пункту 6 Розділу II зазначеного Порядку, суб’єкти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Зазначене електронне повідомлення подається шляхом заповнення відповідної електронної форми на веб-сайті Реєстру відповідно до технічних вимог до форми. Згідно з пунктом 2 розділу II зазначеного Порядку, повідомлення про суттєві зміни у майновому стані суб’єкта декларування подається через мережу Інтернет з використанням програмних засобів Реєстру у власному персональному електронному кабінеті суб’єкта декларування після реєстрації в Реєстрі.</w:t>
      </w:r>
    </w:p>
    <w:p w:rsidR="00F56ACC" w:rsidRPr="00B22C41" w:rsidRDefault="00F56ACC" w:rsidP="00F56ACC">
      <w:pPr>
        <w:ind w:firstLine="425"/>
        <w:jc w:val="both"/>
        <w:rPr>
          <w:sz w:val="28"/>
          <w:szCs w:val="28"/>
          <w:lang w:val="uk-UA"/>
        </w:rPr>
      </w:pPr>
      <w:r w:rsidRPr="00B22C41">
        <w:rPr>
          <w:sz w:val="28"/>
          <w:szCs w:val="28"/>
          <w:lang w:val="uk-UA"/>
        </w:rPr>
        <w:t>Виправлені повідомлення про суттєві зміни у майновому стані суб’єкта декларування до Реєстру не подаються. Повідомлення про суттєві зміни у майновому стані суб’єкта декларування подаються винятково в електронній формі, їх паперова копія не подається.</w:t>
      </w:r>
    </w:p>
    <w:p w:rsidR="00B4556F" w:rsidRDefault="00F56ACC" w:rsidP="00F56ACC">
      <w:r w:rsidRPr="00B22C41">
        <w:rPr>
          <w:sz w:val="28"/>
          <w:szCs w:val="28"/>
          <w:lang w:val="uk-UA"/>
        </w:rPr>
        <w:t>Електронна форма для подання повідомлення про суттєві зміни у майновому стані суб’єкта декларування затверджена рішенням Національног</w:t>
      </w:r>
      <w:r>
        <w:rPr>
          <w:sz w:val="28"/>
          <w:szCs w:val="28"/>
          <w:lang w:val="uk-UA"/>
        </w:rPr>
        <w:t>о агентства № 3 від 10.06.2016.</w:t>
      </w:r>
    </w:p>
    <w:sectPr w:rsidR="00B45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4A6D"/>
    <w:multiLevelType w:val="hybridMultilevel"/>
    <w:tmpl w:val="FF249CFA"/>
    <w:lvl w:ilvl="0" w:tplc="9C9EF98A">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D1"/>
    <w:rsid w:val="002B4F62"/>
    <w:rsid w:val="00376AD8"/>
    <w:rsid w:val="009046D1"/>
    <w:rsid w:val="00F5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CC"/>
    <w:pPr>
      <w:spacing w:after="0" w:line="240" w:lineRule="auto"/>
    </w:pPr>
    <w:rPr>
      <w:rFonts w:ascii="Times New Roman" w:eastAsia="MS ??"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CC"/>
    <w:pPr>
      <w:spacing w:after="0" w:line="240" w:lineRule="auto"/>
    </w:pPr>
    <w:rPr>
      <w:rFonts w:ascii="Times New Roman" w:eastAsia="MS ??"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Волков</dc:creator>
  <cp:keywords/>
  <dc:description/>
  <cp:lastModifiedBy>Валентин Волков</cp:lastModifiedBy>
  <cp:revision>2</cp:revision>
  <dcterms:created xsi:type="dcterms:W3CDTF">2018-10-02T14:51:00Z</dcterms:created>
  <dcterms:modified xsi:type="dcterms:W3CDTF">2018-10-02T14:52:00Z</dcterms:modified>
</cp:coreProperties>
</file>